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24E27" w14:textId="00EC45C4" w:rsidR="00E36592" w:rsidRPr="00FB281C" w:rsidRDefault="00E36592">
      <w:pPr>
        <w:rPr>
          <w:b/>
          <w:bCs w:val="0"/>
        </w:rPr>
      </w:pPr>
      <w:r w:rsidRPr="00FB281C">
        <w:rPr>
          <w:b/>
          <w:bCs w:val="0"/>
        </w:rPr>
        <w:t>EAC</w:t>
      </w:r>
      <w:r w:rsidR="00DF53DF" w:rsidRPr="00FB281C">
        <w:rPr>
          <w:b/>
          <w:bCs w:val="0"/>
        </w:rPr>
        <w:t>C</w:t>
      </w:r>
      <w:r w:rsidRPr="00FB281C">
        <w:rPr>
          <w:b/>
          <w:bCs w:val="0"/>
        </w:rPr>
        <w:t xml:space="preserve"> Meeting 26 February 2026</w:t>
      </w:r>
    </w:p>
    <w:p w14:paraId="7C5755C6" w14:textId="64013CA6" w:rsidR="005F317A" w:rsidRDefault="00E36592">
      <w:r>
        <w:t xml:space="preserve">Planning Democracy: Manifesto for </w:t>
      </w:r>
      <w:r w:rsidR="00AA0053">
        <w:t>Chang</w:t>
      </w:r>
      <w:r>
        <w:t>e 2025</w:t>
      </w:r>
      <w:r w:rsidR="00AA0053">
        <w:t>: Clare Symonds</w:t>
      </w:r>
      <w:r w:rsidR="00840B32">
        <w:t xml:space="preserve"> (Chief Officer)</w:t>
      </w:r>
    </w:p>
    <w:p w14:paraId="3D828A36" w14:textId="77777777" w:rsidR="009923EB" w:rsidRDefault="009923EB">
      <w:r w:rsidRPr="009923EB">
        <w:rPr>
          <w:noProof/>
        </w:rPr>
        <w:drawing>
          <wp:inline distT="0" distB="0" distL="0" distR="0" wp14:anchorId="140189B7" wp14:editId="14979B99">
            <wp:extent cx="5939790" cy="3098800"/>
            <wp:effectExtent l="0" t="0" r="3810" b="6350"/>
            <wp:docPr id="9022516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251602" name=""/>
                    <pic:cNvPicPr/>
                  </pic:nvPicPr>
                  <pic:blipFill>
                    <a:blip r:embed="rId7"/>
                    <a:stretch>
                      <a:fillRect/>
                    </a:stretch>
                  </pic:blipFill>
                  <pic:spPr>
                    <a:xfrm>
                      <a:off x="0" y="0"/>
                      <a:ext cx="5939790" cy="3098800"/>
                    </a:xfrm>
                    <a:prstGeom prst="rect">
                      <a:avLst/>
                    </a:prstGeom>
                  </pic:spPr>
                </pic:pic>
              </a:graphicData>
            </a:graphic>
          </wp:inline>
        </w:drawing>
      </w:r>
    </w:p>
    <w:p w14:paraId="36656422" w14:textId="77777777" w:rsidR="009923EB" w:rsidRDefault="009923EB">
      <w:r w:rsidRPr="009923EB">
        <w:rPr>
          <w:noProof/>
        </w:rPr>
        <w:drawing>
          <wp:inline distT="0" distB="0" distL="0" distR="0" wp14:anchorId="2B0A5FD5" wp14:editId="26593BC3">
            <wp:extent cx="4591050" cy="2370619"/>
            <wp:effectExtent l="0" t="0" r="0" b="0"/>
            <wp:docPr id="5750042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004227" name=""/>
                    <pic:cNvPicPr/>
                  </pic:nvPicPr>
                  <pic:blipFill>
                    <a:blip r:embed="rId8"/>
                    <a:stretch>
                      <a:fillRect/>
                    </a:stretch>
                  </pic:blipFill>
                  <pic:spPr>
                    <a:xfrm>
                      <a:off x="0" y="0"/>
                      <a:ext cx="4597410" cy="2373903"/>
                    </a:xfrm>
                    <a:prstGeom prst="rect">
                      <a:avLst/>
                    </a:prstGeom>
                  </pic:spPr>
                </pic:pic>
              </a:graphicData>
            </a:graphic>
          </wp:inline>
        </w:drawing>
      </w:r>
    </w:p>
    <w:p w14:paraId="6ABF2A8A" w14:textId="77777777" w:rsidR="009923EB" w:rsidRDefault="009923EB"/>
    <w:p w14:paraId="42CFE732" w14:textId="77777777" w:rsidR="009923EB" w:rsidRDefault="009923EB">
      <w:r w:rsidRPr="009923EB">
        <w:rPr>
          <w:noProof/>
        </w:rPr>
        <w:drawing>
          <wp:inline distT="0" distB="0" distL="0" distR="0" wp14:anchorId="35ADEEBF" wp14:editId="2239B12F">
            <wp:extent cx="5181600" cy="2367560"/>
            <wp:effectExtent l="0" t="0" r="0" b="0"/>
            <wp:docPr id="12975943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594379" name=""/>
                    <pic:cNvPicPr/>
                  </pic:nvPicPr>
                  <pic:blipFill>
                    <a:blip r:embed="rId9"/>
                    <a:stretch>
                      <a:fillRect/>
                    </a:stretch>
                  </pic:blipFill>
                  <pic:spPr>
                    <a:xfrm>
                      <a:off x="0" y="0"/>
                      <a:ext cx="5188094" cy="2370527"/>
                    </a:xfrm>
                    <a:prstGeom prst="rect">
                      <a:avLst/>
                    </a:prstGeom>
                  </pic:spPr>
                </pic:pic>
              </a:graphicData>
            </a:graphic>
          </wp:inline>
        </w:drawing>
      </w:r>
    </w:p>
    <w:p w14:paraId="3CE534B1" w14:textId="77777777" w:rsidR="009923EB" w:rsidRDefault="00CF2B9A">
      <w:r w:rsidRPr="00CF2B9A">
        <w:rPr>
          <w:noProof/>
        </w:rPr>
        <w:lastRenderedPageBreak/>
        <w:drawing>
          <wp:inline distT="0" distB="0" distL="0" distR="0" wp14:anchorId="424CC871" wp14:editId="5E507FEB">
            <wp:extent cx="3019425" cy="2668224"/>
            <wp:effectExtent l="0" t="0" r="0" b="0"/>
            <wp:docPr id="1462520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52015" name=""/>
                    <pic:cNvPicPr/>
                  </pic:nvPicPr>
                  <pic:blipFill>
                    <a:blip r:embed="rId10"/>
                    <a:stretch>
                      <a:fillRect/>
                    </a:stretch>
                  </pic:blipFill>
                  <pic:spPr>
                    <a:xfrm>
                      <a:off x="0" y="0"/>
                      <a:ext cx="3028374" cy="2676132"/>
                    </a:xfrm>
                    <a:prstGeom prst="rect">
                      <a:avLst/>
                    </a:prstGeom>
                  </pic:spPr>
                </pic:pic>
              </a:graphicData>
            </a:graphic>
          </wp:inline>
        </w:drawing>
      </w:r>
    </w:p>
    <w:p w14:paraId="33E4B098" w14:textId="125300E6" w:rsidR="00840B32" w:rsidRDefault="008D1D5D">
      <w:r>
        <w:t>Outline of Manifesto</w:t>
      </w:r>
    </w:p>
    <w:p w14:paraId="402347BD" w14:textId="77777777" w:rsidR="00CF2B9A" w:rsidRDefault="00CF2B9A">
      <w:r w:rsidRPr="00CF2B9A">
        <w:rPr>
          <w:noProof/>
        </w:rPr>
        <w:drawing>
          <wp:inline distT="0" distB="0" distL="0" distR="0" wp14:anchorId="046878BC" wp14:editId="7F9CB7F0">
            <wp:extent cx="5939790" cy="2540000"/>
            <wp:effectExtent l="0" t="0" r="3810" b="0"/>
            <wp:docPr id="21310650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065028" name=""/>
                    <pic:cNvPicPr/>
                  </pic:nvPicPr>
                  <pic:blipFill>
                    <a:blip r:embed="rId11"/>
                    <a:stretch>
                      <a:fillRect/>
                    </a:stretch>
                  </pic:blipFill>
                  <pic:spPr>
                    <a:xfrm>
                      <a:off x="0" y="0"/>
                      <a:ext cx="5939790" cy="2540000"/>
                    </a:xfrm>
                    <a:prstGeom prst="rect">
                      <a:avLst/>
                    </a:prstGeom>
                  </pic:spPr>
                </pic:pic>
              </a:graphicData>
            </a:graphic>
          </wp:inline>
        </w:drawing>
      </w:r>
    </w:p>
    <w:p w14:paraId="2483E48B" w14:textId="77777777" w:rsidR="00CF2B9A" w:rsidRDefault="00CF2B9A">
      <w:r w:rsidRPr="00CF2B9A">
        <w:rPr>
          <w:noProof/>
        </w:rPr>
        <w:drawing>
          <wp:inline distT="0" distB="0" distL="0" distR="0" wp14:anchorId="34802B5B" wp14:editId="0C5063F7">
            <wp:extent cx="4210050" cy="2319263"/>
            <wp:effectExtent l="0" t="0" r="0" b="5080"/>
            <wp:docPr id="17455931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593150" name=""/>
                    <pic:cNvPicPr/>
                  </pic:nvPicPr>
                  <pic:blipFill>
                    <a:blip r:embed="rId12"/>
                    <a:stretch>
                      <a:fillRect/>
                    </a:stretch>
                  </pic:blipFill>
                  <pic:spPr>
                    <a:xfrm>
                      <a:off x="0" y="0"/>
                      <a:ext cx="4214806" cy="2321883"/>
                    </a:xfrm>
                    <a:prstGeom prst="rect">
                      <a:avLst/>
                    </a:prstGeom>
                  </pic:spPr>
                </pic:pic>
              </a:graphicData>
            </a:graphic>
          </wp:inline>
        </w:drawing>
      </w:r>
    </w:p>
    <w:p w14:paraId="72E37BE3" w14:textId="77777777" w:rsidR="00CF2B9A" w:rsidRDefault="00CF2B9A"/>
    <w:p w14:paraId="1C14BA0A" w14:textId="77777777" w:rsidR="00CF2B9A" w:rsidRDefault="00CF2B9A">
      <w:r w:rsidRPr="00CF2B9A">
        <w:rPr>
          <w:noProof/>
        </w:rPr>
        <w:lastRenderedPageBreak/>
        <w:drawing>
          <wp:inline distT="0" distB="0" distL="0" distR="0" wp14:anchorId="79F121CF" wp14:editId="3E6BCF7F">
            <wp:extent cx="4810125" cy="2403006"/>
            <wp:effectExtent l="19050" t="19050" r="9525" b="16510"/>
            <wp:docPr id="692727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72706" name=""/>
                    <pic:cNvPicPr/>
                  </pic:nvPicPr>
                  <pic:blipFill>
                    <a:blip r:embed="rId13"/>
                    <a:stretch>
                      <a:fillRect/>
                    </a:stretch>
                  </pic:blipFill>
                  <pic:spPr>
                    <a:xfrm>
                      <a:off x="0" y="0"/>
                      <a:ext cx="4818425" cy="2407152"/>
                    </a:xfrm>
                    <a:prstGeom prst="rect">
                      <a:avLst/>
                    </a:prstGeom>
                    <a:ln>
                      <a:solidFill>
                        <a:schemeClr val="accent1"/>
                      </a:solidFill>
                    </a:ln>
                  </pic:spPr>
                </pic:pic>
              </a:graphicData>
            </a:graphic>
          </wp:inline>
        </w:drawing>
      </w:r>
    </w:p>
    <w:p w14:paraId="6231CDCC" w14:textId="77777777" w:rsidR="00CF2B9A" w:rsidRDefault="00CF2B9A">
      <w:r w:rsidRPr="00CF2B9A">
        <w:rPr>
          <w:noProof/>
        </w:rPr>
        <w:drawing>
          <wp:inline distT="0" distB="0" distL="0" distR="0" wp14:anchorId="236C811D" wp14:editId="43D5279E">
            <wp:extent cx="3571875" cy="2876898"/>
            <wp:effectExtent l="0" t="0" r="0" b="0"/>
            <wp:docPr id="4957554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755408" name=""/>
                    <pic:cNvPicPr/>
                  </pic:nvPicPr>
                  <pic:blipFill>
                    <a:blip r:embed="rId14"/>
                    <a:stretch>
                      <a:fillRect/>
                    </a:stretch>
                  </pic:blipFill>
                  <pic:spPr>
                    <a:xfrm>
                      <a:off x="0" y="0"/>
                      <a:ext cx="3579413" cy="2882970"/>
                    </a:xfrm>
                    <a:prstGeom prst="rect">
                      <a:avLst/>
                    </a:prstGeom>
                  </pic:spPr>
                </pic:pic>
              </a:graphicData>
            </a:graphic>
          </wp:inline>
        </w:drawing>
      </w:r>
    </w:p>
    <w:p w14:paraId="2BB105D8" w14:textId="029E9BD1" w:rsidR="00CF2B9A" w:rsidRDefault="008D1D5D">
      <w:r>
        <w:t xml:space="preserve">Reference </w:t>
      </w:r>
      <w:r w:rsidR="001A1AC5">
        <w:t xml:space="preserve">recent </w:t>
      </w:r>
      <w:r w:rsidR="00CF2B9A">
        <w:t>Nat</w:t>
      </w:r>
      <w:r>
        <w:t>ional</w:t>
      </w:r>
      <w:r w:rsidR="00CF2B9A">
        <w:t xml:space="preserve"> Security Doc</w:t>
      </w:r>
      <w:r w:rsidR="001A1AC5">
        <w:t>ument</w:t>
      </w:r>
      <w:r w:rsidR="00CF2B9A">
        <w:t xml:space="preserve"> on Ecological Collapse</w:t>
      </w:r>
    </w:p>
    <w:p w14:paraId="4139F72D" w14:textId="77777777" w:rsidR="00CF2B9A" w:rsidRDefault="00CF2B9A">
      <w:r w:rsidRPr="00CF2B9A">
        <w:rPr>
          <w:noProof/>
        </w:rPr>
        <w:drawing>
          <wp:inline distT="0" distB="0" distL="0" distR="0" wp14:anchorId="059B8496" wp14:editId="39CB6D57">
            <wp:extent cx="5939790" cy="2816860"/>
            <wp:effectExtent l="19050" t="19050" r="22860" b="21590"/>
            <wp:docPr id="16957096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709624" name=""/>
                    <pic:cNvPicPr/>
                  </pic:nvPicPr>
                  <pic:blipFill>
                    <a:blip r:embed="rId15"/>
                    <a:stretch>
                      <a:fillRect/>
                    </a:stretch>
                  </pic:blipFill>
                  <pic:spPr>
                    <a:xfrm>
                      <a:off x="0" y="0"/>
                      <a:ext cx="5939790" cy="2816860"/>
                    </a:xfrm>
                    <a:prstGeom prst="rect">
                      <a:avLst/>
                    </a:prstGeom>
                    <a:ln>
                      <a:solidFill>
                        <a:schemeClr val="accent1"/>
                      </a:solidFill>
                    </a:ln>
                  </pic:spPr>
                </pic:pic>
              </a:graphicData>
            </a:graphic>
          </wp:inline>
        </w:drawing>
      </w:r>
    </w:p>
    <w:p w14:paraId="67CC4CAA" w14:textId="77777777" w:rsidR="00CF2B9A" w:rsidRDefault="00CF2B9A">
      <w:r w:rsidRPr="00CF2B9A">
        <w:rPr>
          <w:noProof/>
        </w:rPr>
        <w:lastRenderedPageBreak/>
        <w:drawing>
          <wp:inline distT="0" distB="0" distL="0" distR="0" wp14:anchorId="676A40A4" wp14:editId="50423AA3">
            <wp:extent cx="4786009" cy="2548547"/>
            <wp:effectExtent l="0" t="0" r="0" b="4445"/>
            <wp:docPr id="88200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0083" name=""/>
                    <pic:cNvPicPr/>
                  </pic:nvPicPr>
                  <pic:blipFill>
                    <a:blip r:embed="rId16"/>
                    <a:stretch>
                      <a:fillRect/>
                    </a:stretch>
                  </pic:blipFill>
                  <pic:spPr>
                    <a:xfrm>
                      <a:off x="0" y="0"/>
                      <a:ext cx="4790907" cy="2551155"/>
                    </a:xfrm>
                    <a:prstGeom prst="rect">
                      <a:avLst/>
                    </a:prstGeom>
                  </pic:spPr>
                </pic:pic>
              </a:graphicData>
            </a:graphic>
          </wp:inline>
        </w:drawing>
      </w:r>
    </w:p>
    <w:p w14:paraId="23A6155D" w14:textId="77777777" w:rsidR="00CF2B9A" w:rsidRDefault="00CF2B9A">
      <w:r w:rsidRPr="00CF2B9A">
        <w:rPr>
          <w:noProof/>
        </w:rPr>
        <w:drawing>
          <wp:inline distT="0" distB="0" distL="0" distR="0" wp14:anchorId="0518BF88" wp14:editId="4F8F5C6D">
            <wp:extent cx="3774332" cy="3206907"/>
            <wp:effectExtent l="19050" t="19050" r="17145" b="12700"/>
            <wp:docPr id="11796331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633122" name=""/>
                    <pic:cNvPicPr/>
                  </pic:nvPicPr>
                  <pic:blipFill>
                    <a:blip r:embed="rId17"/>
                    <a:stretch>
                      <a:fillRect/>
                    </a:stretch>
                  </pic:blipFill>
                  <pic:spPr>
                    <a:xfrm>
                      <a:off x="0" y="0"/>
                      <a:ext cx="3778452" cy="3210407"/>
                    </a:xfrm>
                    <a:prstGeom prst="rect">
                      <a:avLst/>
                    </a:prstGeom>
                    <a:ln>
                      <a:solidFill>
                        <a:schemeClr val="accent1"/>
                      </a:solidFill>
                    </a:ln>
                  </pic:spPr>
                </pic:pic>
              </a:graphicData>
            </a:graphic>
          </wp:inline>
        </w:drawing>
      </w:r>
    </w:p>
    <w:p w14:paraId="358E5113" w14:textId="77777777" w:rsidR="00CF2B9A" w:rsidRDefault="00CF2B9A"/>
    <w:p w14:paraId="2FC919E6" w14:textId="77777777" w:rsidR="00CF2B9A" w:rsidRDefault="00CF2B9A">
      <w:r w:rsidRPr="00CF2B9A">
        <w:rPr>
          <w:noProof/>
        </w:rPr>
        <w:drawing>
          <wp:inline distT="0" distB="0" distL="0" distR="0" wp14:anchorId="55C2A254" wp14:editId="2F22119D">
            <wp:extent cx="4933950" cy="2542403"/>
            <wp:effectExtent l="19050" t="19050" r="19050" b="10795"/>
            <wp:docPr id="10793661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366122" name=""/>
                    <pic:cNvPicPr/>
                  </pic:nvPicPr>
                  <pic:blipFill>
                    <a:blip r:embed="rId18"/>
                    <a:stretch>
                      <a:fillRect/>
                    </a:stretch>
                  </pic:blipFill>
                  <pic:spPr>
                    <a:xfrm>
                      <a:off x="0" y="0"/>
                      <a:ext cx="4939917" cy="2545478"/>
                    </a:xfrm>
                    <a:prstGeom prst="rect">
                      <a:avLst/>
                    </a:prstGeom>
                    <a:ln>
                      <a:solidFill>
                        <a:schemeClr val="accent1"/>
                      </a:solidFill>
                    </a:ln>
                  </pic:spPr>
                </pic:pic>
              </a:graphicData>
            </a:graphic>
          </wp:inline>
        </w:drawing>
      </w:r>
    </w:p>
    <w:p w14:paraId="50F357C8" w14:textId="77777777" w:rsidR="00CF2B9A" w:rsidRDefault="00CF2B9A"/>
    <w:p w14:paraId="227B7B95" w14:textId="77777777" w:rsidR="00CF2B9A" w:rsidRDefault="00CF2B9A">
      <w:r w:rsidRPr="00CF2B9A">
        <w:rPr>
          <w:noProof/>
        </w:rPr>
        <w:drawing>
          <wp:inline distT="0" distB="0" distL="0" distR="0" wp14:anchorId="6FDD0703" wp14:editId="62722378">
            <wp:extent cx="4429125" cy="2495348"/>
            <wp:effectExtent l="0" t="0" r="0" b="635"/>
            <wp:docPr id="18353934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5393471" name=""/>
                    <pic:cNvPicPr/>
                  </pic:nvPicPr>
                  <pic:blipFill>
                    <a:blip r:embed="rId19"/>
                    <a:stretch>
                      <a:fillRect/>
                    </a:stretch>
                  </pic:blipFill>
                  <pic:spPr>
                    <a:xfrm>
                      <a:off x="0" y="0"/>
                      <a:ext cx="4434348" cy="2498291"/>
                    </a:xfrm>
                    <a:prstGeom prst="rect">
                      <a:avLst/>
                    </a:prstGeom>
                  </pic:spPr>
                </pic:pic>
              </a:graphicData>
            </a:graphic>
          </wp:inline>
        </w:drawing>
      </w:r>
    </w:p>
    <w:p w14:paraId="7640DA7E" w14:textId="77777777" w:rsidR="00CF2B9A" w:rsidRDefault="00EF0940">
      <w:r w:rsidRPr="00EF0940">
        <w:rPr>
          <w:noProof/>
        </w:rPr>
        <w:drawing>
          <wp:inline distT="0" distB="0" distL="0" distR="0" wp14:anchorId="1DF08E32" wp14:editId="37D0AD6D">
            <wp:extent cx="4591050" cy="2847688"/>
            <wp:effectExtent l="19050" t="19050" r="19050" b="10160"/>
            <wp:docPr id="17053123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312371" name=""/>
                    <pic:cNvPicPr/>
                  </pic:nvPicPr>
                  <pic:blipFill>
                    <a:blip r:embed="rId20"/>
                    <a:stretch>
                      <a:fillRect/>
                    </a:stretch>
                  </pic:blipFill>
                  <pic:spPr>
                    <a:xfrm>
                      <a:off x="0" y="0"/>
                      <a:ext cx="4596037" cy="2850781"/>
                    </a:xfrm>
                    <a:prstGeom prst="rect">
                      <a:avLst/>
                    </a:prstGeom>
                    <a:ln>
                      <a:solidFill>
                        <a:schemeClr val="accent1"/>
                      </a:solidFill>
                    </a:ln>
                  </pic:spPr>
                </pic:pic>
              </a:graphicData>
            </a:graphic>
          </wp:inline>
        </w:drawing>
      </w:r>
    </w:p>
    <w:p w14:paraId="310B0C09" w14:textId="77777777" w:rsidR="00EF0940" w:rsidRDefault="00EF0940"/>
    <w:p w14:paraId="0FD97D47" w14:textId="77777777" w:rsidR="00EF0940" w:rsidRDefault="00EF0940">
      <w:r w:rsidRPr="00EF0940">
        <w:rPr>
          <w:noProof/>
        </w:rPr>
        <w:drawing>
          <wp:inline distT="0" distB="0" distL="0" distR="0" wp14:anchorId="75749F56" wp14:editId="4A476C55">
            <wp:extent cx="4772025" cy="1906463"/>
            <wp:effectExtent l="0" t="0" r="0" b="0"/>
            <wp:docPr id="12010063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006396" name=""/>
                    <pic:cNvPicPr/>
                  </pic:nvPicPr>
                  <pic:blipFill>
                    <a:blip r:embed="rId21"/>
                    <a:stretch>
                      <a:fillRect/>
                    </a:stretch>
                  </pic:blipFill>
                  <pic:spPr>
                    <a:xfrm>
                      <a:off x="0" y="0"/>
                      <a:ext cx="4779988" cy="1909644"/>
                    </a:xfrm>
                    <a:prstGeom prst="rect">
                      <a:avLst/>
                    </a:prstGeom>
                  </pic:spPr>
                </pic:pic>
              </a:graphicData>
            </a:graphic>
          </wp:inline>
        </w:drawing>
      </w:r>
    </w:p>
    <w:p w14:paraId="25A7D5A0" w14:textId="77777777" w:rsidR="00EF0940" w:rsidRDefault="00EF0940"/>
    <w:p w14:paraId="32BB23E2" w14:textId="77777777" w:rsidR="00EF0940" w:rsidRDefault="00EF0940">
      <w:r w:rsidRPr="00EF0940">
        <w:rPr>
          <w:noProof/>
        </w:rPr>
        <w:lastRenderedPageBreak/>
        <w:drawing>
          <wp:inline distT="0" distB="0" distL="0" distR="0" wp14:anchorId="5D6EFE79" wp14:editId="15F1AF37">
            <wp:extent cx="4181475" cy="1640136"/>
            <wp:effectExtent l="19050" t="19050" r="9525" b="17780"/>
            <wp:docPr id="950535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053516" name=""/>
                    <pic:cNvPicPr/>
                  </pic:nvPicPr>
                  <pic:blipFill>
                    <a:blip r:embed="rId22"/>
                    <a:stretch>
                      <a:fillRect/>
                    </a:stretch>
                  </pic:blipFill>
                  <pic:spPr>
                    <a:xfrm>
                      <a:off x="0" y="0"/>
                      <a:ext cx="4188925" cy="1643058"/>
                    </a:xfrm>
                    <a:prstGeom prst="rect">
                      <a:avLst/>
                    </a:prstGeom>
                    <a:ln>
                      <a:solidFill>
                        <a:schemeClr val="accent1"/>
                      </a:solidFill>
                    </a:ln>
                  </pic:spPr>
                </pic:pic>
              </a:graphicData>
            </a:graphic>
          </wp:inline>
        </w:drawing>
      </w:r>
    </w:p>
    <w:p w14:paraId="505C56E3" w14:textId="77777777" w:rsidR="00EF0940" w:rsidRDefault="00EF0940"/>
    <w:p w14:paraId="017E2EBE" w14:textId="77777777" w:rsidR="00EF0940" w:rsidRDefault="00EF0940">
      <w:r w:rsidRPr="00EF0940">
        <w:rPr>
          <w:noProof/>
        </w:rPr>
        <w:drawing>
          <wp:inline distT="0" distB="0" distL="0" distR="0" wp14:anchorId="69D86E1F" wp14:editId="69D560C1">
            <wp:extent cx="4457700" cy="2091602"/>
            <wp:effectExtent l="0" t="0" r="0" b="4445"/>
            <wp:docPr id="11975060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506095" name=""/>
                    <pic:cNvPicPr/>
                  </pic:nvPicPr>
                  <pic:blipFill>
                    <a:blip r:embed="rId23"/>
                    <a:stretch>
                      <a:fillRect/>
                    </a:stretch>
                  </pic:blipFill>
                  <pic:spPr>
                    <a:xfrm>
                      <a:off x="0" y="0"/>
                      <a:ext cx="4466153" cy="2095568"/>
                    </a:xfrm>
                    <a:prstGeom prst="rect">
                      <a:avLst/>
                    </a:prstGeom>
                  </pic:spPr>
                </pic:pic>
              </a:graphicData>
            </a:graphic>
          </wp:inline>
        </w:drawing>
      </w:r>
    </w:p>
    <w:p w14:paraId="60D3CE31" w14:textId="77777777" w:rsidR="00EF0940" w:rsidRDefault="00EF0940"/>
    <w:p w14:paraId="389A1D39" w14:textId="77777777" w:rsidR="00EF0940" w:rsidRDefault="00EF0940">
      <w:r w:rsidRPr="00EF0940">
        <w:rPr>
          <w:noProof/>
        </w:rPr>
        <w:drawing>
          <wp:inline distT="0" distB="0" distL="0" distR="0" wp14:anchorId="5C3F47D9" wp14:editId="6AD85CE8">
            <wp:extent cx="4800600" cy="2499350"/>
            <wp:effectExtent l="19050" t="19050" r="19050" b="15875"/>
            <wp:docPr id="3148917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891767" name=""/>
                    <pic:cNvPicPr/>
                  </pic:nvPicPr>
                  <pic:blipFill>
                    <a:blip r:embed="rId24"/>
                    <a:stretch>
                      <a:fillRect/>
                    </a:stretch>
                  </pic:blipFill>
                  <pic:spPr>
                    <a:xfrm>
                      <a:off x="0" y="0"/>
                      <a:ext cx="4809117" cy="2503784"/>
                    </a:xfrm>
                    <a:prstGeom prst="rect">
                      <a:avLst/>
                    </a:prstGeom>
                    <a:ln>
                      <a:solidFill>
                        <a:schemeClr val="accent1"/>
                      </a:solidFill>
                    </a:ln>
                  </pic:spPr>
                </pic:pic>
              </a:graphicData>
            </a:graphic>
          </wp:inline>
        </w:drawing>
      </w:r>
    </w:p>
    <w:p w14:paraId="0B5FD679" w14:textId="77777777" w:rsidR="00EF0940" w:rsidRDefault="00EF0940"/>
    <w:p w14:paraId="76B38D5C" w14:textId="77777777" w:rsidR="00EF0940" w:rsidRDefault="00EF0940">
      <w:r w:rsidRPr="00EF0940">
        <w:rPr>
          <w:noProof/>
        </w:rPr>
        <w:lastRenderedPageBreak/>
        <w:drawing>
          <wp:inline distT="0" distB="0" distL="0" distR="0" wp14:anchorId="5F6CF035" wp14:editId="13299ED7">
            <wp:extent cx="4762500" cy="2336955"/>
            <wp:effectExtent l="19050" t="19050" r="19050" b="25400"/>
            <wp:docPr id="225539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539043" name=""/>
                    <pic:cNvPicPr/>
                  </pic:nvPicPr>
                  <pic:blipFill>
                    <a:blip r:embed="rId25"/>
                    <a:stretch>
                      <a:fillRect/>
                    </a:stretch>
                  </pic:blipFill>
                  <pic:spPr>
                    <a:xfrm>
                      <a:off x="0" y="0"/>
                      <a:ext cx="4769069" cy="2340178"/>
                    </a:xfrm>
                    <a:prstGeom prst="rect">
                      <a:avLst/>
                    </a:prstGeom>
                    <a:ln>
                      <a:solidFill>
                        <a:schemeClr val="accent1"/>
                      </a:solidFill>
                    </a:ln>
                  </pic:spPr>
                </pic:pic>
              </a:graphicData>
            </a:graphic>
          </wp:inline>
        </w:drawing>
      </w:r>
    </w:p>
    <w:p w14:paraId="61430578" w14:textId="77777777" w:rsidR="00EF0940" w:rsidRDefault="00EF0940"/>
    <w:p w14:paraId="4CE1A8F1" w14:textId="466F0153" w:rsidR="009576EA" w:rsidRDefault="001A1AC5">
      <w:r>
        <w:t>Refer</w:t>
      </w:r>
      <w:r w:rsidR="00FB281C">
        <w:t xml:space="preserve"> to </w:t>
      </w:r>
      <w:r w:rsidR="009576EA">
        <w:t>Scottish Land Commission on Public Land Assembly</w:t>
      </w:r>
    </w:p>
    <w:p w14:paraId="55E0344A" w14:textId="37C50E1D" w:rsidR="00BE786E" w:rsidRPr="00FB281C" w:rsidRDefault="00FB281C">
      <w:pPr>
        <w:rPr>
          <w:b/>
          <w:bCs w:val="0"/>
        </w:rPr>
      </w:pPr>
      <w:r w:rsidRPr="00FB281C">
        <w:rPr>
          <w:b/>
          <w:bCs w:val="0"/>
        </w:rPr>
        <w:t>Summary</w:t>
      </w:r>
    </w:p>
    <w:p w14:paraId="64BD37AD" w14:textId="77777777" w:rsidR="00FB281C" w:rsidRPr="000800E6" w:rsidRDefault="00FB281C" w:rsidP="00FB281C">
      <w:pPr>
        <w:spacing w:after="0" w:line="300" w:lineRule="atLeast"/>
        <w:outlineLvl w:val="0"/>
        <w:rPr>
          <w:rFonts w:asciiTheme="minorHAnsi" w:eastAsia="Times New Roman" w:hAnsiTheme="minorHAnsi"/>
          <w:b/>
          <w:kern w:val="36"/>
          <w:szCs w:val="24"/>
          <w:lang w:eastAsia="en-GB"/>
          <w14:ligatures w14:val="none"/>
        </w:rPr>
      </w:pPr>
      <w:r w:rsidRPr="000800E6">
        <w:rPr>
          <w:rFonts w:asciiTheme="minorHAnsi" w:eastAsia="Times New Roman" w:hAnsiTheme="minorHAnsi"/>
          <w:b/>
          <w:kern w:val="36"/>
          <w:szCs w:val="24"/>
          <w:lang w:eastAsia="en-GB"/>
          <w14:ligatures w14:val="none"/>
        </w:rPr>
        <w:t>EACC Meeting</w:t>
      </w:r>
      <w:r>
        <w:rPr>
          <w:rFonts w:asciiTheme="minorHAnsi" w:eastAsia="Times New Roman" w:hAnsiTheme="minorHAnsi"/>
          <w:b/>
          <w:kern w:val="36"/>
          <w:szCs w:val="24"/>
          <w:lang w:eastAsia="en-GB"/>
          <w14:ligatures w14:val="none"/>
        </w:rPr>
        <w:t>:</w:t>
      </w:r>
      <w:r w:rsidRPr="000800E6">
        <w:rPr>
          <w:rFonts w:asciiTheme="minorHAnsi" w:eastAsia="Times New Roman" w:hAnsiTheme="minorHAnsi"/>
          <w:b/>
          <w:kern w:val="36"/>
          <w:szCs w:val="24"/>
          <w:lang w:eastAsia="en-GB"/>
          <w14:ligatures w14:val="none"/>
        </w:rPr>
        <w:t xml:space="preserve"> 26 February 2026</w:t>
      </w:r>
    </w:p>
    <w:p w14:paraId="4A0DCA61" w14:textId="77777777" w:rsidR="00FB281C" w:rsidRDefault="00FB281C" w:rsidP="00FB281C">
      <w:pPr>
        <w:spacing w:after="0" w:line="300" w:lineRule="atLeast"/>
        <w:outlineLvl w:val="1"/>
        <w:rPr>
          <w:rFonts w:asciiTheme="minorHAnsi" w:eastAsia="Times New Roman" w:hAnsiTheme="minorHAnsi"/>
          <w:b/>
          <w:kern w:val="0"/>
          <w:szCs w:val="24"/>
          <w:lang w:eastAsia="en-GB"/>
          <w14:ligatures w14:val="none"/>
        </w:rPr>
      </w:pPr>
    </w:p>
    <w:p w14:paraId="0E19BF9C" w14:textId="77777777" w:rsidR="00FB281C" w:rsidRDefault="00FB281C" w:rsidP="00FB281C">
      <w:pPr>
        <w:spacing w:after="0" w:line="300" w:lineRule="atLeast"/>
        <w:outlineLvl w:val="1"/>
        <w:rPr>
          <w:rFonts w:asciiTheme="minorHAnsi" w:eastAsia="Times New Roman" w:hAnsiTheme="minorHAnsi"/>
          <w:b/>
          <w:kern w:val="0"/>
          <w:szCs w:val="24"/>
          <w:lang w:eastAsia="en-GB"/>
          <w14:ligatures w14:val="none"/>
        </w:rPr>
      </w:pPr>
      <w:r>
        <w:rPr>
          <w:rFonts w:asciiTheme="minorHAnsi" w:eastAsia="Times New Roman" w:hAnsiTheme="minorHAnsi"/>
          <w:b/>
          <w:kern w:val="0"/>
          <w:szCs w:val="24"/>
          <w:lang w:eastAsia="en-GB"/>
          <w14:ligatures w14:val="none"/>
        </w:rPr>
        <w:t>Planning Democracy: Manifesto for Change 2025</w:t>
      </w:r>
    </w:p>
    <w:p w14:paraId="0CD88B62" w14:textId="77777777" w:rsidR="00FB281C" w:rsidRDefault="00FB281C" w:rsidP="00FB281C">
      <w:pPr>
        <w:spacing w:after="0" w:line="300" w:lineRule="atLeast"/>
        <w:outlineLvl w:val="1"/>
        <w:rPr>
          <w:rFonts w:asciiTheme="minorHAnsi" w:eastAsia="Times New Roman" w:hAnsiTheme="minorHAnsi"/>
          <w:b/>
          <w:kern w:val="0"/>
          <w:szCs w:val="24"/>
          <w:lang w:eastAsia="en-GB"/>
          <w14:ligatures w14:val="none"/>
        </w:rPr>
      </w:pPr>
    </w:p>
    <w:p w14:paraId="6A67DB8E" w14:textId="77777777" w:rsidR="00FB281C" w:rsidRPr="000800E6" w:rsidRDefault="00FB281C" w:rsidP="00FB281C">
      <w:pPr>
        <w:spacing w:after="0" w:line="300" w:lineRule="atLeast"/>
        <w:outlineLvl w:val="1"/>
        <w:rPr>
          <w:rFonts w:asciiTheme="minorHAnsi" w:eastAsia="Times New Roman" w:hAnsiTheme="minorHAnsi"/>
          <w:b/>
          <w:kern w:val="0"/>
          <w:szCs w:val="24"/>
          <w:lang w:eastAsia="en-GB"/>
          <w14:ligatures w14:val="none"/>
        </w:rPr>
      </w:pPr>
      <w:r w:rsidRPr="000800E6">
        <w:rPr>
          <w:rFonts w:asciiTheme="minorHAnsi" w:eastAsia="Times New Roman" w:hAnsiTheme="minorHAnsi"/>
          <w:b/>
          <w:kern w:val="0"/>
          <w:szCs w:val="24"/>
          <w:lang w:eastAsia="en-GB"/>
          <w14:ligatures w14:val="none"/>
        </w:rPr>
        <w:t>1. Introduction and Context</w:t>
      </w:r>
    </w:p>
    <w:p w14:paraId="2D5ED631" w14:textId="77777777" w:rsidR="00FB281C" w:rsidRDefault="00FB281C" w:rsidP="00FB281C">
      <w:pPr>
        <w:spacing w:after="0" w:line="300" w:lineRule="atLeast"/>
        <w:rPr>
          <w:rFonts w:asciiTheme="minorHAnsi" w:eastAsia="Times New Roman" w:hAnsiTheme="minorHAnsi"/>
          <w:bCs w:val="0"/>
          <w:kern w:val="0"/>
          <w:szCs w:val="24"/>
          <w:lang w:eastAsia="en-GB"/>
          <w14:ligatures w14:val="none"/>
        </w:rPr>
      </w:pPr>
      <w:r>
        <w:rPr>
          <w:rFonts w:asciiTheme="minorHAnsi" w:eastAsia="Times New Roman" w:hAnsiTheme="minorHAnsi"/>
          <w:bCs w:val="0"/>
          <w:kern w:val="0"/>
          <w:szCs w:val="24"/>
          <w:lang w:eastAsia="en-GB"/>
          <w14:ligatures w14:val="none"/>
        </w:rPr>
        <w:t>A</w:t>
      </w:r>
      <w:r w:rsidRPr="000800E6">
        <w:rPr>
          <w:rFonts w:asciiTheme="minorHAnsi" w:eastAsia="Times New Roman" w:hAnsiTheme="minorHAnsi"/>
          <w:bCs w:val="0"/>
          <w:kern w:val="0"/>
          <w:szCs w:val="24"/>
          <w:lang w:eastAsia="en-GB"/>
          <w14:ligatures w14:val="none"/>
        </w:rPr>
        <w:t xml:space="preserve"> presentation by </w:t>
      </w:r>
      <w:r w:rsidRPr="000800E6">
        <w:rPr>
          <w:rFonts w:asciiTheme="minorHAnsi" w:eastAsia="Times New Roman" w:hAnsiTheme="minorHAnsi"/>
          <w:b/>
          <w:kern w:val="0"/>
          <w:szCs w:val="24"/>
          <w:lang w:eastAsia="en-GB"/>
          <w14:ligatures w14:val="none"/>
        </w:rPr>
        <w:t>Clare Symonds</w:t>
      </w:r>
      <w:r w:rsidRPr="000800E6">
        <w:rPr>
          <w:rFonts w:asciiTheme="minorHAnsi" w:eastAsia="Times New Roman" w:hAnsiTheme="minorHAnsi"/>
          <w:bCs w:val="0"/>
          <w:kern w:val="0"/>
          <w:szCs w:val="24"/>
          <w:lang w:eastAsia="en-GB"/>
          <w14:ligatures w14:val="none"/>
        </w:rPr>
        <w:t xml:space="preserve"> from </w:t>
      </w:r>
      <w:r w:rsidRPr="000800E6">
        <w:rPr>
          <w:rFonts w:asciiTheme="minorHAnsi" w:eastAsia="Times New Roman" w:hAnsiTheme="minorHAnsi"/>
          <w:bCs w:val="0"/>
          <w:i/>
          <w:iCs/>
          <w:kern w:val="0"/>
          <w:szCs w:val="24"/>
          <w:lang w:eastAsia="en-GB"/>
          <w14:ligatures w14:val="none"/>
        </w:rPr>
        <w:t>Planning Democracy</w:t>
      </w:r>
      <w:r w:rsidRPr="000800E6">
        <w:rPr>
          <w:rFonts w:asciiTheme="minorHAnsi" w:eastAsia="Times New Roman" w:hAnsiTheme="minorHAnsi"/>
          <w:bCs w:val="0"/>
          <w:kern w:val="0"/>
          <w:szCs w:val="24"/>
          <w:lang w:eastAsia="en-GB"/>
          <w14:ligatures w14:val="none"/>
        </w:rPr>
        <w:t>, an organisation advocating for a more democratic, community</w:t>
      </w:r>
      <w:r w:rsidRPr="000800E6">
        <w:rPr>
          <w:rFonts w:asciiTheme="minorHAnsi" w:eastAsia="Times New Roman" w:hAnsiTheme="minorHAnsi"/>
          <w:bCs w:val="0"/>
          <w:kern w:val="0"/>
          <w:szCs w:val="24"/>
          <w:lang w:eastAsia="en-GB"/>
          <w14:ligatures w14:val="none"/>
        </w:rPr>
        <w:noBreakHyphen/>
        <w:t xml:space="preserve">led planning system in Scotland. Clare outlined the motivations behind their expanded campaign work and the development of a new, comprehensive </w:t>
      </w:r>
      <w:r w:rsidRPr="000800E6">
        <w:rPr>
          <w:rFonts w:asciiTheme="minorHAnsi" w:eastAsia="Times New Roman" w:hAnsiTheme="minorHAnsi"/>
          <w:b/>
          <w:kern w:val="0"/>
          <w:szCs w:val="24"/>
          <w:lang w:eastAsia="en-GB"/>
          <w14:ligatures w14:val="none"/>
        </w:rPr>
        <w:t>planning reform manifesto</w:t>
      </w:r>
      <w:r w:rsidRPr="000800E6">
        <w:rPr>
          <w:rFonts w:asciiTheme="minorHAnsi" w:eastAsia="Times New Roman" w:hAnsiTheme="minorHAnsi"/>
          <w:bCs w:val="0"/>
          <w:kern w:val="0"/>
          <w:szCs w:val="24"/>
          <w:lang w:eastAsia="en-GB"/>
          <w14:ligatures w14:val="none"/>
        </w:rPr>
        <w:t xml:space="preserve"> aimed at influencing political agendas ahead of the </w:t>
      </w:r>
      <w:r w:rsidRPr="000800E6">
        <w:rPr>
          <w:rFonts w:asciiTheme="minorHAnsi" w:eastAsia="Times New Roman" w:hAnsiTheme="minorHAnsi"/>
          <w:b/>
          <w:kern w:val="0"/>
          <w:szCs w:val="24"/>
          <w:lang w:eastAsia="en-GB"/>
          <w14:ligatures w14:val="none"/>
        </w:rPr>
        <w:t>2026 Scottish Parliament elections</w:t>
      </w:r>
      <w:r w:rsidRPr="000800E6">
        <w:rPr>
          <w:rFonts w:asciiTheme="minorHAnsi" w:eastAsia="Times New Roman" w:hAnsiTheme="minorHAnsi"/>
          <w:bCs w:val="0"/>
          <w:kern w:val="0"/>
          <w:szCs w:val="24"/>
          <w:lang w:eastAsia="en-GB"/>
          <w14:ligatures w14:val="none"/>
        </w:rPr>
        <w:t>.</w:t>
      </w:r>
    </w:p>
    <w:p w14:paraId="2A4BD617"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p>
    <w:p w14:paraId="3A61045A"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Planning Democracy works with universities, planning academics, community organisations, and networks such as the Scottish Community Alliance and Scottish Environment Link. Their overriding aim is ensuring communities and the environment have a stronger voice in planning decisions.</w:t>
      </w:r>
    </w:p>
    <w:p w14:paraId="36F0BBED" w14:textId="77777777" w:rsidR="00FB281C" w:rsidRDefault="00FB281C" w:rsidP="00FB281C">
      <w:pPr>
        <w:spacing w:after="0" w:line="300" w:lineRule="atLeast"/>
        <w:outlineLvl w:val="1"/>
        <w:rPr>
          <w:rFonts w:asciiTheme="minorHAnsi" w:eastAsia="Times New Roman" w:hAnsiTheme="minorHAnsi"/>
          <w:b/>
          <w:kern w:val="0"/>
          <w:szCs w:val="24"/>
          <w:lang w:eastAsia="en-GB"/>
          <w14:ligatures w14:val="none"/>
        </w:rPr>
      </w:pPr>
    </w:p>
    <w:p w14:paraId="4C6634A9" w14:textId="77777777" w:rsidR="00FB281C" w:rsidRPr="000800E6" w:rsidRDefault="00FB281C" w:rsidP="00FB281C">
      <w:pPr>
        <w:spacing w:after="0" w:line="300" w:lineRule="atLeast"/>
        <w:outlineLvl w:val="1"/>
        <w:rPr>
          <w:rFonts w:asciiTheme="minorHAnsi" w:eastAsia="Times New Roman" w:hAnsiTheme="minorHAnsi"/>
          <w:b/>
          <w:kern w:val="0"/>
          <w:szCs w:val="24"/>
          <w:lang w:eastAsia="en-GB"/>
          <w14:ligatures w14:val="none"/>
        </w:rPr>
      </w:pPr>
      <w:r w:rsidRPr="000800E6">
        <w:rPr>
          <w:rFonts w:asciiTheme="minorHAnsi" w:eastAsia="Times New Roman" w:hAnsiTheme="minorHAnsi"/>
          <w:b/>
          <w:kern w:val="0"/>
          <w:szCs w:val="24"/>
          <w:lang w:eastAsia="en-GB"/>
          <w14:ligatures w14:val="none"/>
        </w:rPr>
        <w:t>2. Diagnosis of Problems in Scotland’s Planning System</w:t>
      </w:r>
    </w:p>
    <w:p w14:paraId="07FF0EC4" w14:textId="77777777" w:rsidR="00FB281C" w:rsidRPr="000800E6" w:rsidRDefault="00FB281C" w:rsidP="00FB281C">
      <w:pPr>
        <w:spacing w:after="0" w:line="300" w:lineRule="atLeast"/>
        <w:outlineLvl w:val="2"/>
        <w:rPr>
          <w:rFonts w:asciiTheme="minorHAnsi" w:eastAsia="Times New Roman" w:hAnsiTheme="minorHAnsi"/>
          <w:b/>
          <w:kern w:val="0"/>
          <w:szCs w:val="24"/>
          <w:lang w:eastAsia="en-GB"/>
          <w14:ligatures w14:val="none"/>
        </w:rPr>
      </w:pPr>
      <w:r w:rsidRPr="000800E6">
        <w:rPr>
          <w:rFonts w:asciiTheme="minorHAnsi" w:eastAsia="Times New Roman" w:hAnsiTheme="minorHAnsi"/>
          <w:b/>
          <w:kern w:val="0"/>
          <w:szCs w:val="24"/>
          <w:lang w:eastAsia="en-GB"/>
          <w14:ligatures w14:val="none"/>
        </w:rPr>
        <w:t>2.1 A Reactive, Developer</w:t>
      </w:r>
      <w:r w:rsidRPr="000800E6">
        <w:rPr>
          <w:rFonts w:asciiTheme="minorHAnsi" w:eastAsia="Times New Roman" w:hAnsiTheme="minorHAnsi"/>
          <w:b/>
          <w:kern w:val="0"/>
          <w:szCs w:val="24"/>
          <w:lang w:eastAsia="en-GB"/>
          <w14:ligatures w14:val="none"/>
        </w:rPr>
        <w:noBreakHyphen/>
        <w:t>Led System</w:t>
      </w:r>
    </w:p>
    <w:p w14:paraId="5EE620BC"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Clare argued that although Scotland technically has a "plan</w:t>
      </w:r>
      <w:r w:rsidRPr="000800E6">
        <w:rPr>
          <w:rFonts w:asciiTheme="minorHAnsi" w:eastAsia="Times New Roman" w:hAnsiTheme="minorHAnsi"/>
          <w:bCs w:val="0"/>
          <w:kern w:val="0"/>
          <w:szCs w:val="24"/>
          <w:lang w:eastAsia="en-GB"/>
          <w14:ligatures w14:val="none"/>
        </w:rPr>
        <w:noBreakHyphen/>
        <w:t>led" system (NPF4 plus Local Development Plans), in practice:</w:t>
      </w:r>
    </w:p>
    <w:p w14:paraId="3D82BA97" w14:textId="77777777" w:rsidR="00FB281C" w:rsidRPr="000800E6" w:rsidRDefault="00FB281C" w:rsidP="00FB281C">
      <w:pPr>
        <w:numPr>
          <w:ilvl w:val="0"/>
          <w:numId w:val="1"/>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Planning authorities </w:t>
      </w:r>
      <w:r w:rsidRPr="000800E6">
        <w:rPr>
          <w:rFonts w:asciiTheme="minorHAnsi" w:eastAsia="Times New Roman" w:hAnsiTheme="minorHAnsi"/>
          <w:b/>
          <w:kern w:val="0"/>
          <w:szCs w:val="24"/>
          <w:lang w:eastAsia="en-GB"/>
          <w14:ligatures w14:val="none"/>
        </w:rPr>
        <w:t>lack the power</w:t>
      </w:r>
      <w:r w:rsidRPr="000800E6">
        <w:rPr>
          <w:rFonts w:asciiTheme="minorHAnsi" w:eastAsia="Times New Roman" w:hAnsiTheme="minorHAnsi"/>
          <w:bCs w:val="0"/>
          <w:kern w:val="0"/>
          <w:szCs w:val="24"/>
          <w:lang w:eastAsia="en-GB"/>
          <w14:ligatures w14:val="none"/>
        </w:rPr>
        <w:t xml:space="preserve"> to direct development to appropriate locations (e.g., brownfield sites).</w:t>
      </w:r>
    </w:p>
    <w:p w14:paraId="5B3D1B14" w14:textId="77777777" w:rsidR="00FB281C" w:rsidRPr="000800E6" w:rsidRDefault="00FB281C" w:rsidP="00FB281C">
      <w:pPr>
        <w:numPr>
          <w:ilvl w:val="0"/>
          <w:numId w:val="1"/>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Councils </w:t>
      </w:r>
      <w:r w:rsidRPr="000800E6">
        <w:rPr>
          <w:rFonts w:asciiTheme="minorHAnsi" w:eastAsia="Times New Roman" w:hAnsiTheme="minorHAnsi"/>
          <w:b/>
          <w:kern w:val="0"/>
          <w:szCs w:val="24"/>
          <w:lang w:eastAsia="en-GB"/>
          <w14:ligatures w14:val="none"/>
        </w:rPr>
        <w:t>wait for developers</w:t>
      </w:r>
      <w:r w:rsidRPr="000800E6">
        <w:rPr>
          <w:rFonts w:asciiTheme="minorHAnsi" w:eastAsia="Times New Roman" w:hAnsiTheme="minorHAnsi"/>
          <w:bCs w:val="0"/>
          <w:kern w:val="0"/>
          <w:szCs w:val="24"/>
          <w:lang w:eastAsia="en-GB"/>
          <w14:ligatures w14:val="none"/>
        </w:rPr>
        <w:t xml:space="preserve"> to bring forward proposals, making public outcomes dependent on private profitability.</w:t>
      </w:r>
    </w:p>
    <w:p w14:paraId="5244C181" w14:textId="77777777" w:rsidR="00FB281C" w:rsidRPr="000800E6" w:rsidRDefault="00FB281C" w:rsidP="00FB281C">
      <w:pPr>
        <w:numPr>
          <w:ilvl w:val="0"/>
          <w:numId w:val="1"/>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The system functions as a </w:t>
      </w:r>
      <w:r w:rsidRPr="000800E6">
        <w:rPr>
          <w:rFonts w:asciiTheme="minorHAnsi" w:eastAsia="Times New Roman" w:hAnsiTheme="minorHAnsi"/>
          <w:b/>
          <w:kern w:val="0"/>
          <w:szCs w:val="24"/>
          <w:lang w:eastAsia="en-GB"/>
          <w14:ligatures w14:val="none"/>
        </w:rPr>
        <w:t>regulatory filter</w:t>
      </w:r>
      <w:r w:rsidRPr="000800E6">
        <w:rPr>
          <w:rFonts w:asciiTheme="minorHAnsi" w:eastAsia="Times New Roman" w:hAnsiTheme="minorHAnsi"/>
          <w:bCs w:val="0"/>
          <w:kern w:val="0"/>
          <w:szCs w:val="24"/>
          <w:lang w:eastAsia="en-GB"/>
          <w14:ligatures w14:val="none"/>
        </w:rPr>
        <w:t xml:space="preserve"> rather than true planning.</w:t>
      </w:r>
    </w:p>
    <w:p w14:paraId="32C059A4" w14:textId="77777777" w:rsidR="00FB281C" w:rsidRPr="000800E6" w:rsidRDefault="00FB281C" w:rsidP="00FB281C">
      <w:pPr>
        <w:numPr>
          <w:ilvl w:val="0"/>
          <w:numId w:val="1"/>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Development decisions often </w:t>
      </w:r>
      <w:r w:rsidRPr="000800E6">
        <w:rPr>
          <w:rFonts w:asciiTheme="minorHAnsi" w:eastAsia="Times New Roman" w:hAnsiTheme="minorHAnsi"/>
          <w:b/>
          <w:kern w:val="0"/>
          <w:szCs w:val="24"/>
          <w:lang w:eastAsia="en-GB"/>
          <w14:ligatures w14:val="none"/>
        </w:rPr>
        <w:t>override local plans</w:t>
      </w:r>
      <w:r w:rsidRPr="000800E6">
        <w:rPr>
          <w:rFonts w:asciiTheme="minorHAnsi" w:eastAsia="Times New Roman" w:hAnsiTheme="minorHAnsi"/>
          <w:bCs w:val="0"/>
          <w:kern w:val="0"/>
          <w:szCs w:val="24"/>
          <w:lang w:eastAsia="en-GB"/>
          <w14:ligatures w14:val="none"/>
        </w:rPr>
        <w:t>, especially when developers exert pressure through appeals.</w:t>
      </w:r>
    </w:p>
    <w:p w14:paraId="183BB203" w14:textId="77777777" w:rsidR="00FB281C" w:rsidRDefault="00FB281C" w:rsidP="00FB281C">
      <w:pPr>
        <w:spacing w:after="0" w:line="300" w:lineRule="atLeast"/>
        <w:outlineLvl w:val="2"/>
        <w:rPr>
          <w:rFonts w:asciiTheme="minorHAnsi" w:eastAsia="Times New Roman" w:hAnsiTheme="minorHAnsi"/>
          <w:b/>
          <w:kern w:val="0"/>
          <w:szCs w:val="24"/>
          <w:lang w:eastAsia="en-GB"/>
          <w14:ligatures w14:val="none"/>
        </w:rPr>
      </w:pPr>
    </w:p>
    <w:p w14:paraId="4528D0DE" w14:textId="77777777" w:rsidR="00FB281C" w:rsidRPr="000800E6" w:rsidRDefault="00FB281C" w:rsidP="00FB281C">
      <w:pPr>
        <w:spacing w:after="0" w:line="300" w:lineRule="atLeast"/>
        <w:outlineLvl w:val="2"/>
        <w:rPr>
          <w:rFonts w:asciiTheme="minorHAnsi" w:eastAsia="Times New Roman" w:hAnsiTheme="minorHAnsi"/>
          <w:b/>
          <w:kern w:val="0"/>
          <w:szCs w:val="24"/>
          <w:lang w:eastAsia="en-GB"/>
          <w14:ligatures w14:val="none"/>
        </w:rPr>
      </w:pPr>
      <w:r w:rsidRPr="000800E6">
        <w:rPr>
          <w:rFonts w:asciiTheme="minorHAnsi" w:eastAsia="Times New Roman" w:hAnsiTheme="minorHAnsi"/>
          <w:b/>
          <w:kern w:val="0"/>
          <w:szCs w:val="24"/>
          <w:lang w:eastAsia="en-GB"/>
          <w14:ligatures w14:val="none"/>
        </w:rPr>
        <w:t>2.2 Structural Imbalance of Power</w:t>
      </w:r>
    </w:p>
    <w:p w14:paraId="49E19BD4"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lastRenderedPageBreak/>
        <w:t>Communities face clear disadvantages:</w:t>
      </w:r>
    </w:p>
    <w:p w14:paraId="6F240348" w14:textId="77777777" w:rsidR="00FB281C" w:rsidRPr="000800E6" w:rsidRDefault="00FB281C" w:rsidP="00FB281C">
      <w:pPr>
        <w:numPr>
          <w:ilvl w:val="0"/>
          <w:numId w:val="2"/>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Developers have greater access, resources, and </w:t>
      </w:r>
      <w:r w:rsidRPr="000800E6">
        <w:rPr>
          <w:rFonts w:asciiTheme="minorHAnsi" w:eastAsia="Times New Roman" w:hAnsiTheme="minorHAnsi"/>
          <w:b/>
          <w:kern w:val="0"/>
          <w:szCs w:val="24"/>
          <w:lang w:eastAsia="en-GB"/>
          <w14:ligatures w14:val="none"/>
        </w:rPr>
        <w:t>appeal rights</w:t>
      </w:r>
      <w:r w:rsidRPr="000800E6">
        <w:rPr>
          <w:rFonts w:asciiTheme="minorHAnsi" w:eastAsia="Times New Roman" w:hAnsiTheme="minorHAnsi"/>
          <w:bCs w:val="0"/>
          <w:kern w:val="0"/>
          <w:szCs w:val="24"/>
          <w:lang w:eastAsia="en-GB"/>
          <w14:ligatures w14:val="none"/>
        </w:rPr>
        <w:t>.</w:t>
      </w:r>
    </w:p>
    <w:p w14:paraId="539ED73E" w14:textId="77777777" w:rsidR="00FB281C" w:rsidRPr="000800E6" w:rsidRDefault="00FB281C" w:rsidP="00FB281C">
      <w:pPr>
        <w:numPr>
          <w:ilvl w:val="0"/>
          <w:numId w:val="2"/>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Public engagement is typically superficial and framed around informing rather than empowering communities.</w:t>
      </w:r>
    </w:p>
    <w:p w14:paraId="0FB4498E" w14:textId="77777777" w:rsidR="00FB281C" w:rsidRPr="000800E6" w:rsidRDefault="00FB281C" w:rsidP="00FB281C">
      <w:pPr>
        <w:numPr>
          <w:ilvl w:val="0"/>
          <w:numId w:val="2"/>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Complex processes, digital systems and jargon create barriers to participation.</w:t>
      </w:r>
    </w:p>
    <w:p w14:paraId="127692DF" w14:textId="77777777" w:rsidR="00FB281C" w:rsidRPr="000800E6" w:rsidRDefault="00FB281C" w:rsidP="00FB281C">
      <w:pPr>
        <w:numPr>
          <w:ilvl w:val="0"/>
          <w:numId w:val="2"/>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Community concerns are often dismissed as </w:t>
      </w:r>
      <w:r w:rsidRPr="000800E6">
        <w:rPr>
          <w:rFonts w:asciiTheme="minorHAnsi" w:eastAsia="Times New Roman" w:hAnsiTheme="minorHAnsi"/>
          <w:b/>
          <w:kern w:val="0"/>
          <w:szCs w:val="24"/>
          <w:lang w:eastAsia="en-GB"/>
          <w14:ligatures w14:val="none"/>
        </w:rPr>
        <w:t>NIMBYism</w:t>
      </w:r>
      <w:r w:rsidRPr="000800E6">
        <w:rPr>
          <w:rFonts w:asciiTheme="minorHAnsi" w:eastAsia="Times New Roman" w:hAnsiTheme="minorHAnsi"/>
          <w:bCs w:val="0"/>
          <w:kern w:val="0"/>
          <w:szCs w:val="24"/>
          <w:lang w:eastAsia="en-GB"/>
          <w14:ligatures w14:val="none"/>
        </w:rPr>
        <w:t>.</w:t>
      </w:r>
    </w:p>
    <w:p w14:paraId="69ED3705" w14:textId="77777777" w:rsidR="00FB281C" w:rsidRPr="000800E6" w:rsidRDefault="00FB281C" w:rsidP="00FB281C">
      <w:pPr>
        <w:numPr>
          <w:ilvl w:val="0"/>
          <w:numId w:val="2"/>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Local authorities are under</w:t>
      </w:r>
      <w:r w:rsidRPr="000800E6">
        <w:rPr>
          <w:rFonts w:asciiTheme="minorHAnsi" w:eastAsia="Times New Roman" w:hAnsiTheme="minorHAnsi"/>
          <w:bCs w:val="0"/>
          <w:kern w:val="0"/>
          <w:szCs w:val="24"/>
          <w:lang w:eastAsia="en-GB"/>
          <w14:ligatures w14:val="none"/>
        </w:rPr>
        <w:noBreakHyphen/>
        <w:t>resourced and overwhelmed.</w:t>
      </w:r>
    </w:p>
    <w:p w14:paraId="4C64BBFE" w14:textId="77777777" w:rsidR="00FB281C" w:rsidRDefault="00FB281C" w:rsidP="00FB281C">
      <w:pPr>
        <w:spacing w:after="0" w:line="300" w:lineRule="atLeast"/>
        <w:outlineLvl w:val="2"/>
        <w:rPr>
          <w:rFonts w:asciiTheme="minorHAnsi" w:eastAsia="Times New Roman" w:hAnsiTheme="minorHAnsi"/>
          <w:b/>
          <w:kern w:val="0"/>
          <w:szCs w:val="24"/>
          <w:lang w:eastAsia="en-GB"/>
          <w14:ligatures w14:val="none"/>
        </w:rPr>
      </w:pPr>
    </w:p>
    <w:p w14:paraId="4F8CDECE" w14:textId="77777777" w:rsidR="00FB281C" w:rsidRPr="000800E6" w:rsidRDefault="00FB281C" w:rsidP="00FB281C">
      <w:pPr>
        <w:spacing w:after="0" w:line="300" w:lineRule="atLeast"/>
        <w:outlineLvl w:val="2"/>
        <w:rPr>
          <w:rFonts w:asciiTheme="minorHAnsi" w:eastAsia="Times New Roman" w:hAnsiTheme="minorHAnsi"/>
          <w:b/>
          <w:kern w:val="0"/>
          <w:szCs w:val="24"/>
          <w:lang w:eastAsia="en-GB"/>
          <w14:ligatures w14:val="none"/>
        </w:rPr>
      </w:pPr>
      <w:r w:rsidRPr="000800E6">
        <w:rPr>
          <w:rFonts w:asciiTheme="minorHAnsi" w:eastAsia="Times New Roman" w:hAnsiTheme="minorHAnsi"/>
          <w:b/>
          <w:kern w:val="0"/>
          <w:szCs w:val="24"/>
          <w:lang w:eastAsia="en-GB"/>
          <w14:ligatures w14:val="none"/>
        </w:rPr>
        <w:t>2.3 Weak Implementation of Progressive National Policies</w:t>
      </w:r>
    </w:p>
    <w:p w14:paraId="6A4C7560"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Although </w:t>
      </w:r>
      <w:r w:rsidRPr="000800E6">
        <w:rPr>
          <w:rFonts w:asciiTheme="minorHAnsi" w:eastAsia="Times New Roman" w:hAnsiTheme="minorHAnsi"/>
          <w:b/>
          <w:kern w:val="0"/>
          <w:szCs w:val="24"/>
          <w:lang w:eastAsia="en-GB"/>
          <w14:ligatures w14:val="none"/>
        </w:rPr>
        <w:t>NPF4</w:t>
      </w:r>
      <w:r w:rsidRPr="000800E6">
        <w:rPr>
          <w:rFonts w:asciiTheme="minorHAnsi" w:eastAsia="Times New Roman" w:hAnsiTheme="minorHAnsi"/>
          <w:bCs w:val="0"/>
          <w:kern w:val="0"/>
          <w:szCs w:val="24"/>
          <w:lang w:eastAsia="en-GB"/>
          <w14:ligatures w14:val="none"/>
        </w:rPr>
        <w:t xml:space="preserve"> was internationally recognised for strong climate, biodiversity and community wealth</w:t>
      </w:r>
      <w:r w:rsidRPr="000800E6">
        <w:rPr>
          <w:rFonts w:asciiTheme="minorHAnsi" w:eastAsia="Times New Roman" w:hAnsiTheme="minorHAnsi"/>
          <w:bCs w:val="0"/>
          <w:kern w:val="0"/>
          <w:szCs w:val="24"/>
          <w:lang w:eastAsia="en-GB"/>
          <w14:ligatures w14:val="none"/>
        </w:rPr>
        <w:noBreakHyphen/>
        <w:t xml:space="preserve">building policies, Clare stressed that </w:t>
      </w:r>
      <w:r w:rsidRPr="000800E6">
        <w:rPr>
          <w:rFonts w:asciiTheme="minorHAnsi" w:eastAsia="Times New Roman" w:hAnsiTheme="minorHAnsi"/>
          <w:b/>
          <w:kern w:val="0"/>
          <w:szCs w:val="24"/>
          <w:lang w:eastAsia="en-GB"/>
          <w14:ligatures w14:val="none"/>
        </w:rPr>
        <w:t>practice on the ground has barely changed</w:t>
      </w:r>
      <w:r w:rsidRPr="000800E6">
        <w:rPr>
          <w:rFonts w:asciiTheme="minorHAnsi" w:eastAsia="Times New Roman" w:hAnsiTheme="minorHAnsi"/>
          <w:bCs w:val="0"/>
          <w:kern w:val="0"/>
          <w:szCs w:val="24"/>
          <w:lang w:eastAsia="en-GB"/>
          <w14:ligatures w14:val="none"/>
        </w:rPr>
        <w:t>. The planning system’s discretionary nature and market incentives continue to dominate outcomes.</w:t>
      </w:r>
    </w:p>
    <w:p w14:paraId="123FDD56"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pict w14:anchorId="09BE4DD9">
          <v:rect id="_x0000_i1025" style="width:0;height:1.5pt" o:hralign="center" o:hrstd="t" o:hr="t" fillcolor="#a0a0a0" stroked="f"/>
        </w:pict>
      </w:r>
    </w:p>
    <w:p w14:paraId="371AF094" w14:textId="77777777" w:rsidR="00FB281C" w:rsidRDefault="00FB281C" w:rsidP="00FB281C">
      <w:pPr>
        <w:spacing w:after="0" w:line="300" w:lineRule="atLeast"/>
        <w:outlineLvl w:val="1"/>
        <w:rPr>
          <w:rFonts w:asciiTheme="minorHAnsi" w:eastAsia="Times New Roman" w:hAnsiTheme="minorHAnsi"/>
          <w:b/>
          <w:kern w:val="0"/>
          <w:szCs w:val="24"/>
          <w:lang w:eastAsia="en-GB"/>
          <w14:ligatures w14:val="none"/>
        </w:rPr>
      </w:pPr>
    </w:p>
    <w:p w14:paraId="1F8C2A6B" w14:textId="77777777" w:rsidR="00FB281C" w:rsidRPr="000800E6" w:rsidRDefault="00FB281C" w:rsidP="00FB281C">
      <w:pPr>
        <w:spacing w:after="0" w:line="300" w:lineRule="atLeast"/>
        <w:outlineLvl w:val="1"/>
        <w:rPr>
          <w:rFonts w:asciiTheme="minorHAnsi" w:eastAsia="Times New Roman" w:hAnsiTheme="minorHAnsi"/>
          <w:b/>
          <w:kern w:val="0"/>
          <w:szCs w:val="24"/>
          <w:lang w:eastAsia="en-GB"/>
          <w14:ligatures w14:val="none"/>
        </w:rPr>
      </w:pPr>
      <w:r w:rsidRPr="000800E6">
        <w:rPr>
          <w:rFonts w:asciiTheme="minorHAnsi" w:eastAsia="Times New Roman" w:hAnsiTheme="minorHAnsi"/>
          <w:b/>
          <w:kern w:val="0"/>
          <w:szCs w:val="24"/>
          <w:lang w:eastAsia="en-GB"/>
          <w14:ligatures w14:val="none"/>
        </w:rPr>
        <w:t>3. Overview of Planning Democracy’s Manifesto</w:t>
      </w:r>
    </w:p>
    <w:p w14:paraId="5F441DBD"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The manifesto argues the central issue is </w:t>
      </w:r>
      <w:r w:rsidRPr="000800E6">
        <w:rPr>
          <w:rFonts w:asciiTheme="minorHAnsi" w:eastAsia="Times New Roman" w:hAnsiTheme="minorHAnsi"/>
          <w:b/>
          <w:kern w:val="0"/>
          <w:szCs w:val="24"/>
          <w:lang w:eastAsia="en-GB"/>
          <w14:ligatures w14:val="none"/>
        </w:rPr>
        <w:t>democratic deficit</w:t>
      </w:r>
      <w:r w:rsidRPr="000800E6">
        <w:rPr>
          <w:rFonts w:asciiTheme="minorHAnsi" w:eastAsia="Times New Roman" w:hAnsiTheme="minorHAnsi"/>
          <w:bCs w:val="0"/>
          <w:kern w:val="0"/>
          <w:szCs w:val="24"/>
          <w:lang w:eastAsia="en-GB"/>
          <w14:ligatures w14:val="none"/>
        </w:rPr>
        <w:t>, and that meaningful reform requires communities to be positioned as:</w:t>
      </w:r>
    </w:p>
    <w:p w14:paraId="5335D7D1" w14:textId="77777777" w:rsidR="00FB281C" w:rsidRPr="000800E6" w:rsidRDefault="00FB281C" w:rsidP="00FB281C">
      <w:pPr>
        <w:numPr>
          <w:ilvl w:val="0"/>
          <w:numId w:val="3"/>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
          <w:kern w:val="0"/>
          <w:szCs w:val="24"/>
          <w:lang w:eastAsia="en-GB"/>
          <w14:ligatures w14:val="none"/>
        </w:rPr>
        <w:t>First parties</w:t>
      </w:r>
      <w:r w:rsidRPr="000800E6">
        <w:rPr>
          <w:rFonts w:asciiTheme="minorHAnsi" w:eastAsia="Times New Roman" w:hAnsiTheme="minorHAnsi"/>
          <w:bCs w:val="0"/>
          <w:kern w:val="0"/>
          <w:szCs w:val="24"/>
          <w:lang w:eastAsia="en-GB"/>
          <w14:ligatures w14:val="none"/>
        </w:rPr>
        <w:t xml:space="preserve"> in planning decisions,</w:t>
      </w:r>
    </w:p>
    <w:p w14:paraId="53A545F1" w14:textId="77777777" w:rsidR="00FB281C" w:rsidRPr="000800E6" w:rsidRDefault="00FB281C" w:rsidP="00FB281C">
      <w:pPr>
        <w:numPr>
          <w:ilvl w:val="0"/>
          <w:numId w:val="3"/>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
          <w:kern w:val="0"/>
          <w:szCs w:val="24"/>
          <w:lang w:eastAsia="en-GB"/>
          <w14:ligatures w14:val="none"/>
        </w:rPr>
        <w:t>Decision</w:t>
      </w:r>
      <w:r w:rsidRPr="000800E6">
        <w:rPr>
          <w:rFonts w:asciiTheme="minorHAnsi" w:eastAsia="Times New Roman" w:hAnsiTheme="minorHAnsi"/>
          <w:b/>
          <w:kern w:val="0"/>
          <w:szCs w:val="24"/>
          <w:lang w:eastAsia="en-GB"/>
          <w14:ligatures w14:val="none"/>
        </w:rPr>
        <w:noBreakHyphen/>
        <w:t>makers and land stewards</w:t>
      </w:r>
      <w:r w:rsidRPr="000800E6">
        <w:rPr>
          <w:rFonts w:asciiTheme="minorHAnsi" w:eastAsia="Times New Roman" w:hAnsiTheme="minorHAnsi"/>
          <w:bCs w:val="0"/>
          <w:kern w:val="0"/>
          <w:szCs w:val="24"/>
          <w:lang w:eastAsia="en-GB"/>
          <w14:ligatures w14:val="none"/>
        </w:rPr>
        <w:t>, not merely consultees,</w:t>
      </w:r>
    </w:p>
    <w:p w14:paraId="0679004D" w14:textId="77777777" w:rsidR="00FB281C" w:rsidRPr="000800E6" w:rsidRDefault="00FB281C" w:rsidP="00FB281C">
      <w:pPr>
        <w:numPr>
          <w:ilvl w:val="0"/>
          <w:numId w:val="3"/>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With developers treated as </w:t>
      </w:r>
      <w:r w:rsidRPr="000800E6">
        <w:rPr>
          <w:rFonts w:asciiTheme="minorHAnsi" w:eastAsia="Times New Roman" w:hAnsiTheme="minorHAnsi"/>
          <w:b/>
          <w:kern w:val="0"/>
          <w:szCs w:val="24"/>
          <w:lang w:eastAsia="en-GB"/>
          <w14:ligatures w14:val="none"/>
        </w:rPr>
        <w:t>third parties</w:t>
      </w:r>
      <w:r w:rsidRPr="000800E6">
        <w:rPr>
          <w:rFonts w:asciiTheme="minorHAnsi" w:eastAsia="Times New Roman" w:hAnsiTheme="minorHAnsi"/>
          <w:bCs w:val="0"/>
          <w:kern w:val="0"/>
          <w:szCs w:val="24"/>
          <w:lang w:eastAsia="en-GB"/>
          <w14:ligatures w14:val="none"/>
        </w:rPr>
        <w:t>, akin to service providers.</w:t>
      </w:r>
    </w:p>
    <w:p w14:paraId="6B0D43F7"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Clare outlined key chapters of the manifesto:</w:t>
      </w:r>
    </w:p>
    <w:p w14:paraId="76F54B32" w14:textId="77777777" w:rsidR="00FB281C" w:rsidRDefault="00FB281C" w:rsidP="00FB281C">
      <w:pPr>
        <w:spacing w:after="0" w:line="300" w:lineRule="atLeast"/>
        <w:outlineLvl w:val="2"/>
        <w:rPr>
          <w:rFonts w:asciiTheme="minorHAnsi" w:eastAsia="Times New Roman" w:hAnsiTheme="minorHAnsi"/>
          <w:b/>
          <w:kern w:val="0"/>
          <w:szCs w:val="24"/>
          <w:lang w:eastAsia="en-GB"/>
          <w14:ligatures w14:val="none"/>
        </w:rPr>
      </w:pPr>
    </w:p>
    <w:p w14:paraId="3B52AFBB" w14:textId="77777777" w:rsidR="00FB281C" w:rsidRDefault="00FB281C" w:rsidP="00FB281C">
      <w:pPr>
        <w:spacing w:after="0" w:line="300" w:lineRule="atLeast"/>
        <w:outlineLvl w:val="2"/>
        <w:rPr>
          <w:rFonts w:asciiTheme="minorHAnsi" w:eastAsia="Times New Roman" w:hAnsiTheme="minorHAnsi"/>
          <w:b/>
          <w:kern w:val="0"/>
          <w:szCs w:val="24"/>
          <w:lang w:eastAsia="en-GB"/>
          <w14:ligatures w14:val="none"/>
        </w:rPr>
      </w:pPr>
    </w:p>
    <w:p w14:paraId="6E2C686E" w14:textId="77777777" w:rsidR="00FB281C" w:rsidRPr="000800E6" w:rsidRDefault="00FB281C" w:rsidP="00FB281C">
      <w:pPr>
        <w:spacing w:after="0" w:line="300" w:lineRule="atLeast"/>
        <w:outlineLvl w:val="2"/>
        <w:rPr>
          <w:rFonts w:asciiTheme="minorHAnsi" w:eastAsia="Times New Roman" w:hAnsiTheme="minorHAnsi"/>
          <w:b/>
          <w:kern w:val="0"/>
          <w:szCs w:val="24"/>
          <w:lang w:eastAsia="en-GB"/>
          <w14:ligatures w14:val="none"/>
        </w:rPr>
      </w:pPr>
      <w:r w:rsidRPr="000800E6">
        <w:rPr>
          <w:rFonts w:asciiTheme="minorHAnsi" w:eastAsia="Times New Roman" w:hAnsiTheme="minorHAnsi"/>
          <w:b/>
          <w:kern w:val="0"/>
          <w:szCs w:val="24"/>
          <w:lang w:eastAsia="en-GB"/>
          <w14:ligatures w14:val="none"/>
        </w:rPr>
        <w:t>3.1 Restoring Democratic Control</w:t>
      </w:r>
    </w:p>
    <w:p w14:paraId="38AF3973" w14:textId="77777777" w:rsidR="00FB281C" w:rsidRPr="000800E6" w:rsidRDefault="00FB281C" w:rsidP="00FB281C">
      <w:pPr>
        <w:numPr>
          <w:ilvl w:val="0"/>
          <w:numId w:val="4"/>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Give communities a formal role as </w:t>
      </w:r>
      <w:r w:rsidRPr="000800E6">
        <w:rPr>
          <w:rFonts w:asciiTheme="minorHAnsi" w:eastAsia="Times New Roman" w:hAnsiTheme="minorHAnsi"/>
          <w:b/>
          <w:kern w:val="0"/>
          <w:szCs w:val="24"/>
          <w:lang w:eastAsia="en-GB"/>
          <w14:ligatures w14:val="none"/>
        </w:rPr>
        <w:t>equal partners</w:t>
      </w:r>
      <w:r w:rsidRPr="000800E6">
        <w:rPr>
          <w:rFonts w:asciiTheme="minorHAnsi" w:eastAsia="Times New Roman" w:hAnsiTheme="minorHAnsi"/>
          <w:bCs w:val="0"/>
          <w:kern w:val="0"/>
          <w:szCs w:val="24"/>
          <w:lang w:eastAsia="en-GB"/>
          <w14:ligatures w14:val="none"/>
        </w:rPr>
        <w:t xml:space="preserve"> with local authorities in shaping, implementing and monitoring development plans.</w:t>
      </w:r>
    </w:p>
    <w:p w14:paraId="353BC36D" w14:textId="77777777" w:rsidR="00FB281C" w:rsidRPr="000800E6" w:rsidRDefault="00FB281C" w:rsidP="00FB281C">
      <w:pPr>
        <w:numPr>
          <w:ilvl w:val="0"/>
          <w:numId w:val="4"/>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Strengthen legal weight of </w:t>
      </w:r>
      <w:r w:rsidRPr="000800E6">
        <w:rPr>
          <w:rFonts w:asciiTheme="minorHAnsi" w:eastAsia="Times New Roman" w:hAnsiTheme="minorHAnsi"/>
          <w:b/>
          <w:kern w:val="0"/>
          <w:szCs w:val="24"/>
          <w:lang w:eastAsia="en-GB"/>
          <w14:ligatures w14:val="none"/>
        </w:rPr>
        <w:t>Local Place Plans</w:t>
      </w:r>
      <w:r w:rsidRPr="000800E6">
        <w:rPr>
          <w:rFonts w:asciiTheme="minorHAnsi" w:eastAsia="Times New Roman" w:hAnsiTheme="minorHAnsi"/>
          <w:bCs w:val="0"/>
          <w:kern w:val="0"/>
          <w:szCs w:val="24"/>
          <w:lang w:eastAsia="en-GB"/>
          <w14:ligatures w14:val="none"/>
        </w:rPr>
        <w:t>.</w:t>
      </w:r>
    </w:p>
    <w:p w14:paraId="50C4ED7C" w14:textId="77777777" w:rsidR="00FB281C" w:rsidRPr="000800E6" w:rsidRDefault="00FB281C" w:rsidP="00FB281C">
      <w:pPr>
        <w:numPr>
          <w:ilvl w:val="0"/>
          <w:numId w:val="4"/>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Reduce the discretionary nature of decision-making.</w:t>
      </w:r>
    </w:p>
    <w:p w14:paraId="2DD7936D" w14:textId="77777777" w:rsidR="00FB281C" w:rsidRPr="000800E6" w:rsidRDefault="00FB281C" w:rsidP="00FB281C">
      <w:pPr>
        <w:numPr>
          <w:ilvl w:val="0"/>
          <w:numId w:val="4"/>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Empower planning authorities to </w:t>
      </w:r>
      <w:r w:rsidRPr="000800E6">
        <w:rPr>
          <w:rFonts w:asciiTheme="minorHAnsi" w:eastAsia="Times New Roman" w:hAnsiTheme="minorHAnsi"/>
          <w:b/>
          <w:kern w:val="0"/>
          <w:szCs w:val="24"/>
          <w:lang w:eastAsia="en-GB"/>
          <w14:ligatures w14:val="none"/>
        </w:rPr>
        <w:t>refuse proposals</w:t>
      </w:r>
      <w:r w:rsidRPr="000800E6">
        <w:rPr>
          <w:rFonts w:asciiTheme="minorHAnsi" w:eastAsia="Times New Roman" w:hAnsiTheme="minorHAnsi"/>
          <w:bCs w:val="0"/>
          <w:kern w:val="0"/>
          <w:szCs w:val="24"/>
          <w:lang w:eastAsia="en-GB"/>
          <w14:ligatures w14:val="none"/>
        </w:rPr>
        <w:t xml:space="preserve"> that contradict democratically agreed plans or exceed ecological capacity.</w:t>
      </w:r>
    </w:p>
    <w:p w14:paraId="423F8D38" w14:textId="77777777" w:rsidR="00FB281C" w:rsidRPr="000800E6" w:rsidRDefault="00FB281C" w:rsidP="00FB281C">
      <w:pPr>
        <w:numPr>
          <w:ilvl w:val="0"/>
          <w:numId w:val="4"/>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Expand deliberative democracy tools (citizens’ assemblies, liaison panels).</w:t>
      </w:r>
    </w:p>
    <w:p w14:paraId="1B198845" w14:textId="77777777" w:rsidR="00FB281C" w:rsidRPr="000800E6" w:rsidRDefault="00FB281C" w:rsidP="00FB281C">
      <w:pPr>
        <w:numPr>
          <w:ilvl w:val="0"/>
          <w:numId w:val="4"/>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Support a shift toward </w:t>
      </w:r>
      <w:r w:rsidRPr="000800E6">
        <w:rPr>
          <w:rFonts w:asciiTheme="minorHAnsi" w:eastAsia="Times New Roman" w:hAnsiTheme="minorHAnsi"/>
          <w:b/>
          <w:kern w:val="0"/>
          <w:szCs w:val="24"/>
          <w:lang w:eastAsia="en-GB"/>
          <w14:ligatures w14:val="none"/>
        </w:rPr>
        <w:t>more localised, municipal democratic structures</w:t>
      </w:r>
      <w:r w:rsidRPr="000800E6">
        <w:rPr>
          <w:rFonts w:asciiTheme="minorHAnsi" w:eastAsia="Times New Roman" w:hAnsiTheme="minorHAnsi"/>
          <w:bCs w:val="0"/>
          <w:kern w:val="0"/>
          <w:szCs w:val="24"/>
          <w:lang w:eastAsia="en-GB"/>
          <w14:ligatures w14:val="none"/>
        </w:rPr>
        <w:t>.</w:t>
      </w:r>
    </w:p>
    <w:p w14:paraId="3D8D7A43" w14:textId="77777777" w:rsidR="00FB281C" w:rsidRDefault="00FB281C" w:rsidP="00FB281C">
      <w:pPr>
        <w:spacing w:after="0" w:line="300" w:lineRule="atLeast"/>
        <w:outlineLvl w:val="2"/>
        <w:rPr>
          <w:rFonts w:asciiTheme="minorHAnsi" w:eastAsia="Times New Roman" w:hAnsiTheme="minorHAnsi"/>
          <w:b/>
          <w:kern w:val="0"/>
          <w:szCs w:val="24"/>
          <w:lang w:eastAsia="en-GB"/>
          <w14:ligatures w14:val="none"/>
        </w:rPr>
      </w:pPr>
    </w:p>
    <w:p w14:paraId="779822D8" w14:textId="77777777" w:rsidR="00FB281C" w:rsidRPr="000800E6" w:rsidRDefault="00FB281C" w:rsidP="00FB281C">
      <w:pPr>
        <w:spacing w:after="0" w:line="300" w:lineRule="atLeast"/>
        <w:outlineLvl w:val="2"/>
        <w:rPr>
          <w:rFonts w:asciiTheme="minorHAnsi" w:eastAsia="Times New Roman" w:hAnsiTheme="minorHAnsi"/>
          <w:b/>
          <w:kern w:val="0"/>
          <w:szCs w:val="24"/>
          <w:lang w:eastAsia="en-GB"/>
          <w14:ligatures w14:val="none"/>
        </w:rPr>
      </w:pPr>
      <w:r w:rsidRPr="000800E6">
        <w:rPr>
          <w:rFonts w:asciiTheme="minorHAnsi" w:eastAsia="Times New Roman" w:hAnsiTheme="minorHAnsi"/>
          <w:b/>
          <w:kern w:val="0"/>
          <w:szCs w:val="24"/>
          <w:lang w:eastAsia="en-GB"/>
          <w14:ligatures w14:val="none"/>
        </w:rPr>
        <w:t>3.2 Protecting Nature and Climate</w:t>
      </w:r>
    </w:p>
    <w:p w14:paraId="227DB5C0"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Clare emphasised Scotland’s status as “one of the most nature</w:t>
      </w:r>
      <w:r w:rsidRPr="000800E6">
        <w:rPr>
          <w:rFonts w:asciiTheme="minorHAnsi" w:eastAsia="Times New Roman" w:hAnsiTheme="minorHAnsi"/>
          <w:bCs w:val="0"/>
          <w:kern w:val="0"/>
          <w:szCs w:val="24"/>
          <w:lang w:eastAsia="en-GB"/>
          <w14:ligatures w14:val="none"/>
        </w:rPr>
        <w:noBreakHyphen/>
        <w:t xml:space="preserve">depleted countries in the world”. She referenced the UK National Security Assessment warning of potential </w:t>
      </w:r>
      <w:r w:rsidRPr="000800E6">
        <w:rPr>
          <w:rFonts w:asciiTheme="minorHAnsi" w:eastAsia="Times New Roman" w:hAnsiTheme="minorHAnsi"/>
          <w:b/>
          <w:kern w:val="0"/>
          <w:szCs w:val="24"/>
          <w:lang w:eastAsia="en-GB"/>
          <w14:ligatures w14:val="none"/>
        </w:rPr>
        <w:t>ecological collapse within four years</w:t>
      </w:r>
      <w:r w:rsidRPr="000800E6">
        <w:rPr>
          <w:rFonts w:asciiTheme="minorHAnsi" w:eastAsia="Times New Roman" w:hAnsiTheme="minorHAnsi"/>
          <w:bCs w:val="0"/>
          <w:kern w:val="0"/>
          <w:szCs w:val="24"/>
          <w:lang w:eastAsia="en-GB"/>
          <w14:ligatures w14:val="none"/>
        </w:rPr>
        <w:t>.</w:t>
      </w:r>
    </w:p>
    <w:p w14:paraId="4BB25533" w14:textId="77777777" w:rsidR="00FB281C" w:rsidRDefault="00FB281C" w:rsidP="00FB281C">
      <w:pPr>
        <w:spacing w:after="0" w:line="300" w:lineRule="atLeast"/>
        <w:rPr>
          <w:rFonts w:asciiTheme="minorHAnsi" w:eastAsia="Times New Roman" w:hAnsiTheme="minorHAnsi"/>
          <w:bCs w:val="0"/>
          <w:kern w:val="0"/>
          <w:szCs w:val="24"/>
          <w:lang w:eastAsia="en-GB"/>
          <w14:ligatures w14:val="none"/>
        </w:rPr>
      </w:pPr>
    </w:p>
    <w:p w14:paraId="137B6630"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Key proposals:</w:t>
      </w:r>
    </w:p>
    <w:p w14:paraId="000BFF0E" w14:textId="77777777" w:rsidR="00FB281C" w:rsidRPr="000800E6" w:rsidRDefault="00FB281C" w:rsidP="00FB281C">
      <w:pPr>
        <w:numPr>
          <w:ilvl w:val="0"/>
          <w:numId w:val="5"/>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Enforce ecological and climate limits within planning.</w:t>
      </w:r>
    </w:p>
    <w:p w14:paraId="674477BA" w14:textId="77777777" w:rsidR="00FB281C" w:rsidRPr="000800E6" w:rsidRDefault="00FB281C" w:rsidP="00FB281C">
      <w:pPr>
        <w:numPr>
          <w:ilvl w:val="0"/>
          <w:numId w:val="5"/>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Require </w:t>
      </w:r>
      <w:r w:rsidRPr="000800E6">
        <w:rPr>
          <w:rFonts w:asciiTheme="minorHAnsi" w:eastAsia="Times New Roman" w:hAnsiTheme="minorHAnsi"/>
          <w:b/>
          <w:kern w:val="0"/>
          <w:szCs w:val="24"/>
          <w:lang w:eastAsia="en-GB"/>
          <w14:ligatures w14:val="none"/>
        </w:rPr>
        <w:t>carbon budget assessments</w:t>
      </w:r>
      <w:r w:rsidRPr="000800E6">
        <w:rPr>
          <w:rFonts w:asciiTheme="minorHAnsi" w:eastAsia="Times New Roman" w:hAnsiTheme="minorHAnsi"/>
          <w:bCs w:val="0"/>
          <w:kern w:val="0"/>
          <w:szCs w:val="24"/>
          <w:lang w:eastAsia="en-GB"/>
          <w14:ligatures w14:val="none"/>
        </w:rPr>
        <w:t xml:space="preserve"> for major developments, including data centres.</w:t>
      </w:r>
    </w:p>
    <w:p w14:paraId="48B20AE4" w14:textId="77777777" w:rsidR="00FB281C" w:rsidRPr="000800E6" w:rsidRDefault="00FB281C" w:rsidP="00FB281C">
      <w:pPr>
        <w:numPr>
          <w:ilvl w:val="0"/>
          <w:numId w:val="5"/>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Reduce land take and resource consumption by development.</w:t>
      </w:r>
    </w:p>
    <w:p w14:paraId="715898A7" w14:textId="77777777" w:rsidR="00FB281C" w:rsidRPr="000800E6" w:rsidRDefault="00FB281C" w:rsidP="00FB281C">
      <w:pPr>
        <w:numPr>
          <w:ilvl w:val="0"/>
          <w:numId w:val="5"/>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Strengthen biodiversity protection by closing implementation gaps in existing legislation.</w:t>
      </w:r>
    </w:p>
    <w:p w14:paraId="6EE537F9" w14:textId="77777777" w:rsidR="00FB281C" w:rsidRDefault="00FB281C" w:rsidP="00FB281C">
      <w:pPr>
        <w:spacing w:after="0" w:line="300" w:lineRule="atLeast"/>
        <w:outlineLvl w:val="2"/>
        <w:rPr>
          <w:rFonts w:asciiTheme="minorHAnsi" w:eastAsia="Times New Roman" w:hAnsiTheme="minorHAnsi"/>
          <w:b/>
          <w:kern w:val="0"/>
          <w:szCs w:val="24"/>
          <w:lang w:eastAsia="en-GB"/>
          <w14:ligatures w14:val="none"/>
        </w:rPr>
      </w:pPr>
    </w:p>
    <w:p w14:paraId="6AA14EA7" w14:textId="77777777" w:rsidR="00FB281C" w:rsidRPr="000800E6" w:rsidRDefault="00FB281C" w:rsidP="00FB281C">
      <w:pPr>
        <w:spacing w:after="0" w:line="300" w:lineRule="atLeast"/>
        <w:outlineLvl w:val="2"/>
        <w:rPr>
          <w:rFonts w:asciiTheme="minorHAnsi" w:eastAsia="Times New Roman" w:hAnsiTheme="minorHAnsi"/>
          <w:b/>
          <w:kern w:val="0"/>
          <w:szCs w:val="24"/>
          <w:lang w:eastAsia="en-GB"/>
          <w14:ligatures w14:val="none"/>
        </w:rPr>
      </w:pPr>
      <w:r w:rsidRPr="000800E6">
        <w:rPr>
          <w:rFonts w:asciiTheme="minorHAnsi" w:eastAsia="Times New Roman" w:hAnsiTheme="minorHAnsi"/>
          <w:b/>
          <w:kern w:val="0"/>
          <w:szCs w:val="24"/>
          <w:lang w:eastAsia="en-GB"/>
          <w14:ligatures w14:val="none"/>
        </w:rPr>
        <w:t>3.3 Ending the Housing Crisis</w:t>
      </w:r>
    </w:p>
    <w:p w14:paraId="49535EF8"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Clare challenged the dominant narrative that the housing emergency is caused by lack of supply alone. Instead:</w:t>
      </w:r>
    </w:p>
    <w:p w14:paraId="1E6F2511" w14:textId="77777777" w:rsidR="00FB281C" w:rsidRPr="000800E6" w:rsidRDefault="00FB281C" w:rsidP="00FB281C">
      <w:pPr>
        <w:numPr>
          <w:ilvl w:val="0"/>
          <w:numId w:val="6"/>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Volume housebuilders profit from scarcity and have no incentive to resolve it.</w:t>
      </w:r>
    </w:p>
    <w:p w14:paraId="28EDAFE7" w14:textId="77777777" w:rsidR="00FB281C" w:rsidRPr="000800E6" w:rsidRDefault="00FB281C" w:rsidP="00FB281C">
      <w:pPr>
        <w:numPr>
          <w:ilvl w:val="0"/>
          <w:numId w:val="6"/>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Scotland has </w:t>
      </w:r>
      <w:r w:rsidRPr="000800E6">
        <w:rPr>
          <w:rFonts w:asciiTheme="minorHAnsi" w:eastAsia="Times New Roman" w:hAnsiTheme="minorHAnsi"/>
          <w:b/>
          <w:kern w:val="0"/>
          <w:szCs w:val="24"/>
          <w:lang w:eastAsia="en-GB"/>
          <w14:ligatures w14:val="none"/>
        </w:rPr>
        <w:t>250,000 people on social housing waiting lists</w:t>
      </w:r>
      <w:r w:rsidRPr="000800E6">
        <w:rPr>
          <w:rFonts w:asciiTheme="minorHAnsi" w:eastAsia="Times New Roman" w:hAnsiTheme="minorHAnsi"/>
          <w:bCs w:val="0"/>
          <w:kern w:val="0"/>
          <w:szCs w:val="24"/>
          <w:lang w:eastAsia="en-GB"/>
          <w14:ligatures w14:val="none"/>
        </w:rPr>
        <w:t>, but speculative development focuses on profitable areas rather than need.</w:t>
      </w:r>
    </w:p>
    <w:p w14:paraId="418209A2"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Recommendations:</w:t>
      </w:r>
    </w:p>
    <w:p w14:paraId="34B86817" w14:textId="77777777" w:rsidR="00FB281C" w:rsidRPr="000800E6" w:rsidRDefault="00FB281C" w:rsidP="00FB281C">
      <w:pPr>
        <w:numPr>
          <w:ilvl w:val="0"/>
          <w:numId w:val="7"/>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lastRenderedPageBreak/>
        <w:t xml:space="preserve">Reform </w:t>
      </w:r>
      <w:r w:rsidRPr="000800E6">
        <w:rPr>
          <w:rFonts w:asciiTheme="minorHAnsi" w:eastAsia="Times New Roman" w:hAnsiTheme="minorHAnsi"/>
          <w:b/>
          <w:kern w:val="0"/>
          <w:szCs w:val="24"/>
          <w:lang w:eastAsia="en-GB"/>
          <w14:ligatures w14:val="none"/>
        </w:rPr>
        <w:t>Housing Need and Demand Assessments</w:t>
      </w:r>
      <w:r w:rsidRPr="000800E6">
        <w:rPr>
          <w:rFonts w:asciiTheme="minorHAnsi" w:eastAsia="Times New Roman" w:hAnsiTheme="minorHAnsi"/>
          <w:bCs w:val="0"/>
          <w:kern w:val="0"/>
          <w:szCs w:val="24"/>
          <w:lang w:eastAsia="en-GB"/>
          <w14:ligatures w14:val="none"/>
        </w:rPr>
        <w:t xml:space="preserve"> and the Minimum All</w:t>
      </w:r>
      <w:r w:rsidRPr="000800E6">
        <w:rPr>
          <w:rFonts w:asciiTheme="minorHAnsi" w:eastAsia="Times New Roman" w:hAnsiTheme="minorHAnsi"/>
          <w:bCs w:val="0"/>
          <w:kern w:val="0"/>
          <w:szCs w:val="24"/>
          <w:lang w:eastAsia="en-GB"/>
          <w14:ligatures w14:val="none"/>
        </w:rPr>
        <w:noBreakHyphen/>
        <w:t>Tenure Housing Land Requirement methodology.</w:t>
      </w:r>
    </w:p>
    <w:p w14:paraId="217E04D6" w14:textId="77777777" w:rsidR="00FB281C" w:rsidRPr="000800E6" w:rsidRDefault="00FB281C" w:rsidP="00FB281C">
      <w:pPr>
        <w:numPr>
          <w:ilvl w:val="0"/>
          <w:numId w:val="7"/>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Reduce overly generous land allocations to volume developers.</w:t>
      </w:r>
    </w:p>
    <w:p w14:paraId="7A8C4E58" w14:textId="77777777" w:rsidR="00FB281C" w:rsidRPr="000800E6" w:rsidRDefault="00FB281C" w:rsidP="00FB281C">
      <w:pPr>
        <w:numPr>
          <w:ilvl w:val="0"/>
          <w:numId w:val="7"/>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Prioritise </w:t>
      </w:r>
      <w:r w:rsidRPr="000800E6">
        <w:rPr>
          <w:rFonts w:asciiTheme="minorHAnsi" w:eastAsia="Times New Roman" w:hAnsiTheme="minorHAnsi"/>
          <w:b/>
          <w:kern w:val="0"/>
          <w:szCs w:val="24"/>
          <w:lang w:eastAsia="en-GB"/>
          <w14:ligatures w14:val="none"/>
        </w:rPr>
        <w:t>public</w:t>
      </w:r>
      <w:r w:rsidRPr="000800E6">
        <w:rPr>
          <w:rFonts w:asciiTheme="minorHAnsi" w:eastAsia="Times New Roman" w:hAnsiTheme="minorHAnsi"/>
          <w:b/>
          <w:kern w:val="0"/>
          <w:szCs w:val="24"/>
          <w:lang w:eastAsia="en-GB"/>
          <w14:ligatures w14:val="none"/>
        </w:rPr>
        <w:noBreakHyphen/>
        <w:t>led and community</w:t>
      </w:r>
      <w:r w:rsidRPr="000800E6">
        <w:rPr>
          <w:rFonts w:asciiTheme="minorHAnsi" w:eastAsia="Times New Roman" w:hAnsiTheme="minorHAnsi"/>
          <w:b/>
          <w:kern w:val="0"/>
          <w:szCs w:val="24"/>
          <w:lang w:eastAsia="en-GB"/>
          <w14:ligatures w14:val="none"/>
        </w:rPr>
        <w:noBreakHyphen/>
        <w:t>led housing</w:t>
      </w:r>
      <w:r w:rsidRPr="000800E6">
        <w:rPr>
          <w:rFonts w:asciiTheme="minorHAnsi" w:eastAsia="Times New Roman" w:hAnsiTheme="minorHAnsi"/>
          <w:bCs w:val="0"/>
          <w:kern w:val="0"/>
          <w:szCs w:val="24"/>
          <w:lang w:eastAsia="en-GB"/>
          <w14:ligatures w14:val="none"/>
        </w:rPr>
        <w:t>, including development corporations and land assembly.</w:t>
      </w:r>
    </w:p>
    <w:p w14:paraId="73A6868B" w14:textId="77777777" w:rsidR="00FB281C" w:rsidRPr="000800E6" w:rsidRDefault="00FB281C" w:rsidP="00FB281C">
      <w:pPr>
        <w:numPr>
          <w:ilvl w:val="0"/>
          <w:numId w:val="7"/>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Regulate second homes, utilise vacant and derelict land, and bring empty homes back into use.</w:t>
      </w:r>
    </w:p>
    <w:p w14:paraId="56847702" w14:textId="77777777" w:rsidR="00FB281C" w:rsidRPr="000800E6" w:rsidRDefault="00FB281C" w:rsidP="00FB281C">
      <w:pPr>
        <w:numPr>
          <w:ilvl w:val="0"/>
          <w:numId w:val="7"/>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Focus on </w:t>
      </w:r>
      <w:r w:rsidRPr="000800E6">
        <w:rPr>
          <w:rFonts w:asciiTheme="minorHAnsi" w:eastAsia="Times New Roman" w:hAnsiTheme="minorHAnsi"/>
          <w:b/>
          <w:kern w:val="0"/>
          <w:szCs w:val="24"/>
          <w:lang w:eastAsia="en-GB"/>
          <w14:ligatures w14:val="none"/>
        </w:rPr>
        <w:t>affordability</w:t>
      </w:r>
      <w:r w:rsidRPr="000800E6">
        <w:rPr>
          <w:rFonts w:asciiTheme="minorHAnsi" w:eastAsia="Times New Roman" w:hAnsiTheme="minorHAnsi"/>
          <w:bCs w:val="0"/>
          <w:kern w:val="0"/>
          <w:szCs w:val="24"/>
          <w:lang w:eastAsia="en-GB"/>
          <w14:ligatures w14:val="none"/>
        </w:rPr>
        <w:t>, not just unit numbers.</w:t>
      </w:r>
    </w:p>
    <w:p w14:paraId="32D672F3" w14:textId="77777777" w:rsidR="00FB281C" w:rsidRDefault="00FB281C" w:rsidP="00FB281C">
      <w:pPr>
        <w:spacing w:after="0" w:line="300" w:lineRule="atLeast"/>
        <w:outlineLvl w:val="2"/>
        <w:rPr>
          <w:rFonts w:asciiTheme="minorHAnsi" w:eastAsia="Times New Roman" w:hAnsiTheme="minorHAnsi"/>
          <w:b/>
          <w:kern w:val="0"/>
          <w:szCs w:val="24"/>
          <w:lang w:eastAsia="en-GB"/>
          <w14:ligatures w14:val="none"/>
        </w:rPr>
      </w:pPr>
    </w:p>
    <w:p w14:paraId="6804AB58" w14:textId="77777777" w:rsidR="00FB281C" w:rsidRPr="000800E6" w:rsidRDefault="00FB281C" w:rsidP="00FB281C">
      <w:pPr>
        <w:spacing w:after="0" w:line="300" w:lineRule="atLeast"/>
        <w:outlineLvl w:val="2"/>
        <w:rPr>
          <w:rFonts w:asciiTheme="minorHAnsi" w:eastAsia="Times New Roman" w:hAnsiTheme="minorHAnsi"/>
          <w:b/>
          <w:kern w:val="0"/>
          <w:szCs w:val="24"/>
          <w:lang w:eastAsia="en-GB"/>
          <w14:ligatures w14:val="none"/>
        </w:rPr>
      </w:pPr>
      <w:r w:rsidRPr="000800E6">
        <w:rPr>
          <w:rFonts w:asciiTheme="minorHAnsi" w:eastAsia="Times New Roman" w:hAnsiTheme="minorHAnsi"/>
          <w:b/>
          <w:kern w:val="0"/>
          <w:szCs w:val="24"/>
          <w:lang w:eastAsia="en-GB"/>
          <w14:ligatures w14:val="none"/>
        </w:rPr>
        <w:t>3.4 Protecting Community Rights</w:t>
      </w:r>
    </w:p>
    <w:p w14:paraId="162E2B5C" w14:textId="77777777" w:rsidR="00FB281C" w:rsidRPr="000800E6" w:rsidRDefault="00FB281C" w:rsidP="00FB281C">
      <w:pPr>
        <w:numPr>
          <w:ilvl w:val="0"/>
          <w:numId w:val="8"/>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Introduce </w:t>
      </w:r>
      <w:r w:rsidRPr="000800E6">
        <w:rPr>
          <w:rFonts w:asciiTheme="minorHAnsi" w:eastAsia="Times New Roman" w:hAnsiTheme="minorHAnsi"/>
          <w:b/>
          <w:kern w:val="0"/>
          <w:szCs w:val="24"/>
          <w:lang w:eastAsia="en-GB"/>
          <w14:ligatures w14:val="none"/>
        </w:rPr>
        <w:t>equal rights of appeal</w:t>
      </w:r>
      <w:r w:rsidRPr="000800E6">
        <w:rPr>
          <w:rFonts w:asciiTheme="minorHAnsi" w:eastAsia="Times New Roman" w:hAnsiTheme="minorHAnsi"/>
          <w:bCs w:val="0"/>
          <w:kern w:val="0"/>
          <w:szCs w:val="24"/>
          <w:lang w:eastAsia="en-GB"/>
          <w14:ligatures w14:val="none"/>
        </w:rPr>
        <w:t xml:space="preserve"> for communities (currently they have none).</w:t>
      </w:r>
    </w:p>
    <w:p w14:paraId="04421A7A" w14:textId="77777777" w:rsidR="00FB281C" w:rsidRPr="000800E6" w:rsidRDefault="00FB281C" w:rsidP="00FB281C">
      <w:pPr>
        <w:numPr>
          <w:ilvl w:val="0"/>
          <w:numId w:val="8"/>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This aligns with obligations under the </w:t>
      </w:r>
      <w:r w:rsidRPr="000800E6">
        <w:rPr>
          <w:rFonts w:asciiTheme="minorHAnsi" w:eastAsia="Times New Roman" w:hAnsiTheme="minorHAnsi"/>
          <w:b/>
          <w:kern w:val="0"/>
          <w:szCs w:val="24"/>
          <w:lang w:eastAsia="en-GB"/>
          <w14:ligatures w14:val="none"/>
        </w:rPr>
        <w:t>Aarhus Convention</w:t>
      </w:r>
      <w:r w:rsidRPr="000800E6">
        <w:rPr>
          <w:rFonts w:asciiTheme="minorHAnsi" w:eastAsia="Times New Roman" w:hAnsiTheme="minorHAnsi"/>
          <w:bCs w:val="0"/>
          <w:kern w:val="0"/>
          <w:szCs w:val="24"/>
          <w:lang w:eastAsia="en-GB"/>
          <w14:ligatures w14:val="none"/>
        </w:rPr>
        <w:t>, where Scotland is likely in breach.</w:t>
      </w:r>
    </w:p>
    <w:p w14:paraId="76FE7AAE" w14:textId="77777777" w:rsidR="00FB281C" w:rsidRPr="000800E6" w:rsidRDefault="00FB281C" w:rsidP="00FB281C">
      <w:pPr>
        <w:numPr>
          <w:ilvl w:val="0"/>
          <w:numId w:val="8"/>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Clare argued that appeals could be limited to clear conditions (e.g., proposals contrary to the development plan) to avoid system overload.</w:t>
      </w:r>
    </w:p>
    <w:p w14:paraId="1BB5668A" w14:textId="77777777" w:rsidR="00FB281C" w:rsidRDefault="00FB281C" w:rsidP="00FB281C">
      <w:pPr>
        <w:spacing w:after="0" w:line="300" w:lineRule="atLeast"/>
        <w:outlineLvl w:val="2"/>
        <w:rPr>
          <w:rFonts w:asciiTheme="minorHAnsi" w:eastAsia="Times New Roman" w:hAnsiTheme="minorHAnsi"/>
          <w:b/>
          <w:kern w:val="0"/>
          <w:szCs w:val="24"/>
          <w:lang w:eastAsia="en-GB"/>
          <w14:ligatures w14:val="none"/>
        </w:rPr>
      </w:pPr>
    </w:p>
    <w:p w14:paraId="192B8364" w14:textId="77777777" w:rsidR="00FB281C" w:rsidRPr="000800E6" w:rsidRDefault="00FB281C" w:rsidP="00FB281C">
      <w:pPr>
        <w:spacing w:after="0" w:line="300" w:lineRule="atLeast"/>
        <w:outlineLvl w:val="2"/>
        <w:rPr>
          <w:rFonts w:asciiTheme="minorHAnsi" w:eastAsia="Times New Roman" w:hAnsiTheme="minorHAnsi"/>
          <w:b/>
          <w:kern w:val="0"/>
          <w:szCs w:val="24"/>
          <w:lang w:eastAsia="en-GB"/>
          <w14:ligatures w14:val="none"/>
        </w:rPr>
      </w:pPr>
      <w:r w:rsidRPr="000800E6">
        <w:rPr>
          <w:rFonts w:asciiTheme="minorHAnsi" w:eastAsia="Times New Roman" w:hAnsiTheme="minorHAnsi"/>
          <w:b/>
          <w:kern w:val="0"/>
          <w:szCs w:val="24"/>
          <w:lang w:eastAsia="en-GB"/>
          <w14:ligatures w14:val="none"/>
        </w:rPr>
        <w:t>3.5 Planning for Systems Change</w:t>
      </w:r>
    </w:p>
    <w:p w14:paraId="355C6334" w14:textId="77777777" w:rsidR="00FB281C" w:rsidRPr="000800E6" w:rsidRDefault="00FB281C" w:rsidP="00FB281C">
      <w:pPr>
        <w:numPr>
          <w:ilvl w:val="0"/>
          <w:numId w:val="9"/>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Promote </w:t>
      </w:r>
      <w:r w:rsidRPr="000800E6">
        <w:rPr>
          <w:rFonts w:asciiTheme="minorHAnsi" w:eastAsia="Times New Roman" w:hAnsiTheme="minorHAnsi"/>
          <w:b/>
          <w:kern w:val="0"/>
          <w:szCs w:val="24"/>
          <w:lang w:eastAsia="en-GB"/>
          <w14:ligatures w14:val="none"/>
        </w:rPr>
        <w:t>public and community</w:t>
      </w:r>
      <w:r w:rsidRPr="000800E6">
        <w:rPr>
          <w:rFonts w:asciiTheme="minorHAnsi" w:eastAsia="Times New Roman" w:hAnsiTheme="minorHAnsi"/>
          <w:b/>
          <w:kern w:val="0"/>
          <w:szCs w:val="24"/>
          <w:lang w:eastAsia="en-GB"/>
          <w14:ligatures w14:val="none"/>
        </w:rPr>
        <w:noBreakHyphen/>
        <w:t>led development models</w:t>
      </w:r>
      <w:r w:rsidRPr="000800E6">
        <w:rPr>
          <w:rFonts w:asciiTheme="minorHAnsi" w:eastAsia="Times New Roman" w:hAnsiTheme="minorHAnsi"/>
          <w:bCs w:val="0"/>
          <w:kern w:val="0"/>
          <w:szCs w:val="24"/>
          <w:lang w:eastAsia="en-GB"/>
          <w14:ligatures w14:val="none"/>
        </w:rPr>
        <w:t>, inspired by historic New Town development corporations and European land assembly approaches.</w:t>
      </w:r>
    </w:p>
    <w:p w14:paraId="34568D7F" w14:textId="77777777" w:rsidR="00FB281C" w:rsidRPr="000800E6" w:rsidRDefault="00FB281C" w:rsidP="00FB281C">
      <w:pPr>
        <w:numPr>
          <w:ilvl w:val="0"/>
          <w:numId w:val="9"/>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Use compulsory purchase and land value capture to stop profit leakage from local economies.</w:t>
      </w:r>
    </w:p>
    <w:p w14:paraId="777EFF2D" w14:textId="77777777" w:rsidR="00FB281C" w:rsidRPr="000800E6" w:rsidRDefault="00FB281C" w:rsidP="00FB281C">
      <w:pPr>
        <w:numPr>
          <w:ilvl w:val="0"/>
          <w:numId w:val="9"/>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Tackle extractive land economics and shift toward long</w:t>
      </w:r>
      <w:r w:rsidRPr="000800E6">
        <w:rPr>
          <w:rFonts w:asciiTheme="minorHAnsi" w:eastAsia="Times New Roman" w:hAnsiTheme="minorHAnsi"/>
          <w:bCs w:val="0"/>
          <w:kern w:val="0"/>
          <w:szCs w:val="24"/>
          <w:lang w:eastAsia="en-GB"/>
          <w14:ligatures w14:val="none"/>
        </w:rPr>
        <w:noBreakHyphen/>
        <w:t>term stewardship.</w:t>
      </w:r>
    </w:p>
    <w:p w14:paraId="5E104A78" w14:textId="77777777" w:rsidR="00FB281C" w:rsidRDefault="00FB281C" w:rsidP="00FB281C">
      <w:pPr>
        <w:spacing w:after="0" w:line="300" w:lineRule="atLeast"/>
        <w:outlineLvl w:val="2"/>
        <w:rPr>
          <w:rFonts w:asciiTheme="minorHAnsi" w:eastAsia="Times New Roman" w:hAnsiTheme="minorHAnsi"/>
          <w:b/>
          <w:kern w:val="0"/>
          <w:szCs w:val="24"/>
          <w:lang w:eastAsia="en-GB"/>
          <w14:ligatures w14:val="none"/>
        </w:rPr>
      </w:pPr>
    </w:p>
    <w:p w14:paraId="3205D7CE" w14:textId="77777777" w:rsidR="00FB281C" w:rsidRPr="000800E6" w:rsidRDefault="00FB281C" w:rsidP="00FB281C">
      <w:pPr>
        <w:spacing w:after="0" w:line="300" w:lineRule="atLeast"/>
        <w:outlineLvl w:val="2"/>
        <w:rPr>
          <w:rFonts w:asciiTheme="minorHAnsi" w:eastAsia="Times New Roman" w:hAnsiTheme="minorHAnsi"/>
          <w:b/>
          <w:kern w:val="0"/>
          <w:szCs w:val="24"/>
          <w:lang w:eastAsia="en-GB"/>
          <w14:ligatures w14:val="none"/>
        </w:rPr>
      </w:pPr>
      <w:r w:rsidRPr="000800E6">
        <w:rPr>
          <w:rFonts w:asciiTheme="minorHAnsi" w:eastAsia="Times New Roman" w:hAnsiTheme="minorHAnsi"/>
          <w:b/>
          <w:kern w:val="0"/>
          <w:szCs w:val="24"/>
          <w:lang w:eastAsia="en-GB"/>
          <w14:ligatures w14:val="none"/>
        </w:rPr>
        <w:t>3.6 Open and Accessible Planning</w:t>
      </w:r>
    </w:p>
    <w:p w14:paraId="2534B721" w14:textId="77777777" w:rsidR="00FB281C" w:rsidRPr="000800E6" w:rsidRDefault="00FB281C" w:rsidP="00FB281C">
      <w:pPr>
        <w:numPr>
          <w:ilvl w:val="0"/>
          <w:numId w:val="10"/>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Simplify documentation and digital systems.</w:t>
      </w:r>
    </w:p>
    <w:p w14:paraId="726236CA" w14:textId="77777777" w:rsidR="00FB281C" w:rsidRPr="000800E6" w:rsidRDefault="00FB281C" w:rsidP="00FB281C">
      <w:pPr>
        <w:numPr>
          <w:ilvl w:val="0"/>
          <w:numId w:val="10"/>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Improve notification, public access, and enforcement resources.</w:t>
      </w:r>
    </w:p>
    <w:p w14:paraId="3CDCE05D" w14:textId="77777777" w:rsidR="00FB281C" w:rsidRPr="000800E6" w:rsidRDefault="00FB281C" w:rsidP="00FB281C">
      <w:pPr>
        <w:numPr>
          <w:ilvl w:val="0"/>
          <w:numId w:val="10"/>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Standardise planning committees with equal speaking rights for communities.</w:t>
      </w:r>
    </w:p>
    <w:p w14:paraId="009828BB" w14:textId="77777777" w:rsidR="00FB281C" w:rsidRPr="000800E6" w:rsidRDefault="00FB281C" w:rsidP="00FB281C">
      <w:pPr>
        <w:numPr>
          <w:ilvl w:val="0"/>
          <w:numId w:val="10"/>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Invest in support and training for community councils and local councillors.</w:t>
      </w:r>
    </w:p>
    <w:p w14:paraId="685F3259" w14:textId="77777777" w:rsidR="00FB281C" w:rsidRDefault="00FB281C" w:rsidP="00FB281C">
      <w:pPr>
        <w:spacing w:after="0" w:line="300" w:lineRule="atLeast"/>
        <w:outlineLvl w:val="1"/>
        <w:rPr>
          <w:rFonts w:asciiTheme="minorHAnsi" w:eastAsia="Times New Roman" w:hAnsiTheme="minorHAnsi"/>
          <w:b/>
          <w:kern w:val="0"/>
          <w:szCs w:val="24"/>
          <w:lang w:eastAsia="en-GB"/>
          <w14:ligatures w14:val="none"/>
        </w:rPr>
      </w:pPr>
    </w:p>
    <w:p w14:paraId="271B64D0" w14:textId="77777777" w:rsidR="00FB281C" w:rsidRPr="000800E6" w:rsidRDefault="00FB281C" w:rsidP="00FB281C">
      <w:pPr>
        <w:spacing w:after="0" w:line="300" w:lineRule="atLeast"/>
        <w:outlineLvl w:val="1"/>
        <w:rPr>
          <w:rFonts w:asciiTheme="minorHAnsi" w:eastAsia="Times New Roman" w:hAnsiTheme="minorHAnsi"/>
          <w:b/>
          <w:kern w:val="0"/>
          <w:szCs w:val="24"/>
          <w:lang w:eastAsia="en-GB"/>
          <w14:ligatures w14:val="none"/>
        </w:rPr>
      </w:pPr>
      <w:r w:rsidRPr="000800E6">
        <w:rPr>
          <w:rFonts w:asciiTheme="minorHAnsi" w:eastAsia="Times New Roman" w:hAnsiTheme="minorHAnsi"/>
          <w:b/>
          <w:kern w:val="0"/>
          <w:szCs w:val="24"/>
          <w:lang w:eastAsia="en-GB"/>
          <w14:ligatures w14:val="none"/>
        </w:rPr>
        <w:t>4. Questions, Concerns and Discussion Points from Participants</w:t>
      </w:r>
    </w:p>
    <w:p w14:paraId="60F754C1" w14:textId="77777777" w:rsidR="00FB281C" w:rsidRDefault="00FB281C" w:rsidP="00FB281C">
      <w:pPr>
        <w:spacing w:after="0" w:line="300" w:lineRule="atLeast"/>
        <w:outlineLvl w:val="2"/>
        <w:rPr>
          <w:rFonts w:asciiTheme="minorHAnsi" w:eastAsia="Times New Roman" w:hAnsiTheme="minorHAnsi"/>
          <w:b/>
          <w:kern w:val="0"/>
          <w:szCs w:val="24"/>
          <w:lang w:eastAsia="en-GB"/>
          <w14:ligatures w14:val="none"/>
        </w:rPr>
      </w:pPr>
    </w:p>
    <w:p w14:paraId="0B7B5E1D" w14:textId="77777777" w:rsidR="00FB281C" w:rsidRPr="000800E6" w:rsidRDefault="00FB281C" w:rsidP="00FB281C">
      <w:pPr>
        <w:spacing w:after="0" w:line="300" w:lineRule="atLeast"/>
        <w:outlineLvl w:val="2"/>
        <w:rPr>
          <w:rFonts w:asciiTheme="minorHAnsi" w:eastAsia="Times New Roman" w:hAnsiTheme="minorHAnsi"/>
          <w:b/>
          <w:kern w:val="0"/>
          <w:szCs w:val="24"/>
          <w:lang w:eastAsia="en-GB"/>
          <w14:ligatures w14:val="none"/>
        </w:rPr>
      </w:pPr>
      <w:r w:rsidRPr="000800E6">
        <w:rPr>
          <w:rFonts w:asciiTheme="minorHAnsi" w:eastAsia="Times New Roman" w:hAnsiTheme="minorHAnsi"/>
          <w:b/>
          <w:kern w:val="0"/>
          <w:szCs w:val="24"/>
          <w:lang w:eastAsia="en-GB"/>
          <w14:ligatures w14:val="none"/>
        </w:rPr>
        <w:t>4.1 Economic Feasibility and Transition Risks</w:t>
      </w:r>
    </w:p>
    <w:p w14:paraId="16D62487"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Several participants (including </w:t>
      </w:r>
      <w:r w:rsidRPr="000800E6">
        <w:rPr>
          <w:rFonts w:asciiTheme="minorHAnsi" w:eastAsia="Times New Roman" w:hAnsiTheme="minorHAnsi"/>
          <w:b/>
          <w:kern w:val="0"/>
          <w:szCs w:val="24"/>
          <w:lang w:eastAsia="en-GB"/>
          <w14:ligatures w14:val="none"/>
        </w:rPr>
        <w:t>Ken Robertson</w:t>
      </w:r>
      <w:r w:rsidRPr="000800E6">
        <w:rPr>
          <w:rFonts w:asciiTheme="minorHAnsi" w:eastAsia="Times New Roman" w:hAnsiTheme="minorHAnsi"/>
          <w:bCs w:val="0"/>
          <w:kern w:val="0"/>
          <w:szCs w:val="24"/>
          <w:lang w:eastAsia="en-GB"/>
          <w14:ligatures w14:val="none"/>
        </w:rPr>
        <w:t>) questioned:</w:t>
      </w:r>
    </w:p>
    <w:p w14:paraId="3044060B" w14:textId="77777777" w:rsidR="00FB281C" w:rsidRPr="000800E6" w:rsidRDefault="00FB281C" w:rsidP="00FB281C">
      <w:pPr>
        <w:numPr>
          <w:ilvl w:val="0"/>
          <w:numId w:val="11"/>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Whether proposals imply large</w:t>
      </w:r>
      <w:r w:rsidRPr="000800E6">
        <w:rPr>
          <w:rFonts w:asciiTheme="minorHAnsi" w:eastAsia="Times New Roman" w:hAnsiTheme="minorHAnsi"/>
          <w:bCs w:val="0"/>
          <w:kern w:val="0"/>
          <w:szCs w:val="24"/>
          <w:lang w:eastAsia="en-GB"/>
          <w14:ligatures w14:val="none"/>
        </w:rPr>
        <w:noBreakHyphen/>
        <w:t>scale wealth redistribution.</w:t>
      </w:r>
    </w:p>
    <w:p w14:paraId="3CA893E9" w14:textId="77777777" w:rsidR="00FB281C" w:rsidRPr="000800E6" w:rsidRDefault="00FB281C" w:rsidP="00FB281C">
      <w:pPr>
        <w:numPr>
          <w:ilvl w:val="0"/>
          <w:numId w:val="11"/>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The economic risks of rapidly shifting to a community</w:t>
      </w:r>
      <w:r w:rsidRPr="000800E6">
        <w:rPr>
          <w:rFonts w:asciiTheme="minorHAnsi" w:eastAsia="Times New Roman" w:hAnsiTheme="minorHAnsi"/>
          <w:bCs w:val="0"/>
          <w:kern w:val="0"/>
          <w:szCs w:val="24"/>
          <w:lang w:eastAsia="en-GB"/>
          <w14:ligatures w14:val="none"/>
        </w:rPr>
        <w:noBreakHyphen/>
        <w:t>led system.</w:t>
      </w:r>
    </w:p>
    <w:p w14:paraId="2A3F292A" w14:textId="77777777" w:rsidR="00FB281C" w:rsidRPr="000800E6" w:rsidRDefault="00FB281C" w:rsidP="00FB281C">
      <w:pPr>
        <w:numPr>
          <w:ilvl w:val="0"/>
          <w:numId w:val="11"/>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Whether such a transformation could cause short</w:t>
      </w:r>
      <w:r w:rsidRPr="000800E6">
        <w:rPr>
          <w:rFonts w:asciiTheme="minorHAnsi" w:eastAsia="Times New Roman" w:hAnsiTheme="minorHAnsi"/>
          <w:bCs w:val="0"/>
          <w:kern w:val="0"/>
          <w:szCs w:val="24"/>
          <w:lang w:eastAsia="en-GB"/>
          <w14:ligatures w14:val="none"/>
        </w:rPr>
        <w:noBreakHyphen/>
        <w:t>term economic disruption.</w:t>
      </w:r>
    </w:p>
    <w:p w14:paraId="541AE9BA"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Clare responded that:</w:t>
      </w:r>
    </w:p>
    <w:p w14:paraId="27856AA0" w14:textId="77777777" w:rsidR="00FB281C" w:rsidRPr="000800E6" w:rsidRDefault="00FB281C" w:rsidP="00FB281C">
      <w:pPr>
        <w:numPr>
          <w:ilvl w:val="0"/>
          <w:numId w:val="12"/>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Existing systems are extractive, removing wealth from communities.</w:t>
      </w:r>
    </w:p>
    <w:p w14:paraId="44583EBC" w14:textId="77777777" w:rsidR="00FB281C" w:rsidRPr="000800E6" w:rsidRDefault="00FB281C" w:rsidP="00FB281C">
      <w:pPr>
        <w:numPr>
          <w:ilvl w:val="0"/>
          <w:numId w:val="12"/>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European land assembly models demonstrate viability.</w:t>
      </w:r>
    </w:p>
    <w:p w14:paraId="086B9E7F" w14:textId="77777777" w:rsidR="00FB281C" w:rsidRPr="000800E6" w:rsidRDefault="00FB281C" w:rsidP="00FB281C">
      <w:pPr>
        <w:numPr>
          <w:ilvl w:val="0"/>
          <w:numId w:val="12"/>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Public</w:t>
      </w:r>
      <w:r w:rsidRPr="000800E6">
        <w:rPr>
          <w:rFonts w:asciiTheme="minorHAnsi" w:eastAsia="Times New Roman" w:hAnsiTheme="minorHAnsi"/>
          <w:bCs w:val="0"/>
          <w:kern w:val="0"/>
          <w:szCs w:val="24"/>
          <w:lang w:eastAsia="en-GB"/>
          <w14:ligatures w14:val="none"/>
        </w:rPr>
        <w:noBreakHyphen/>
        <w:t>led development historically delivered better long</w:t>
      </w:r>
      <w:r w:rsidRPr="000800E6">
        <w:rPr>
          <w:rFonts w:asciiTheme="minorHAnsi" w:eastAsia="Times New Roman" w:hAnsiTheme="minorHAnsi"/>
          <w:bCs w:val="0"/>
          <w:kern w:val="0"/>
          <w:szCs w:val="24"/>
          <w:lang w:eastAsia="en-GB"/>
          <w14:ligatures w14:val="none"/>
        </w:rPr>
        <w:noBreakHyphen/>
        <w:t>term outcomes.</w:t>
      </w:r>
    </w:p>
    <w:p w14:paraId="23AC2CB4" w14:textId="77777777" w:rsidR="00FB281C" w:rsidRDefault="00FB281C" w:rsidP="00FB281C">
      <w:pPr>
        <w:spacing w:after="0" w:line="300" w:lineRule="atLeast"/>
        <w:outlineLvl w:val="2"/>
        <w:rPr>
          <w:rFonts w:asciiTheme="minorHAnsi" w:eastAsia="Times New Roman" w:hAnsiTheme="minorHAnsi"/>
          <w:b/>
          <w:kern w:val="0"/>
          <w:szCs w:val="24"/>
          <w:lang w:eastAsia="en-GB"/>
          <w14:ligatures w14:val="none"/>
        </w:rPr>
      </w:pPr>
    </w:p>
    <w:p w14:paraId="1F3BC292" w14:textId="77777777" w:rsidR="00FB281C" w:rsidRPr="000800E6" w:rsidRDefault="00FB281C" w:rsidP="00FB281C">
      <w:pPr>
        <w:spacing w:after="0" w:line="300" w:lineRule="atLeast"/>
        <w:outlineLvl w:val="2"/>
        <w:rPr>
          <w:rFonts w:asciiTheme="minorHAnsi" w:eastAsia="Times New Roman" w:hAnsiTheme="minorHAnsi"/>
          <w:b/>
          <w:kern w:val="0"/>
          <w:szCs w:val="24"/>
          <w:lang w:eastAsia="en-GB"/>
          <w14:ligatures w14:val="none"/>
        </w:rPr>
      </w:pPr>
      <w:r w:rsidRPr="000800E6">
        <w:rPr>
          <w:rFonts w:asciiTheme="minorHAnsi" w:eastAsia="Times New Roman" w:hAnsiTheme="minorHAnsi"/>
          <w:b/>
          <w:kern w:val="0"/>
          <w:szCs w:val="24"/>
          <w:lang w:eastAsia="en-GB"/>
          <w14:ligatures w14:val="none"/>
        </w:rPr>
        <w:t>4.2 Capacity of Community Councils</w:t>
      </w:r>
    </w:p>
    <w:p w14:paraId="52A411F6"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Many contributors (e.g., </w:t>
      </w:r>
      <w:r w:rsidRPr="000800E6">
        <w:rPr>
          <w:rFonts w:asciiTheme="minorHAnsi" w:eastAsia="Times New Roman" w:hAnsiTheme="minorHAnsi"/>
          <w:b/>
          <w:kern w:val="0"/>
          <w:szCs w:val="24"/>
          <w:lang w:eastAsia="en-GB"/>
          <w14:ligatures w14:val="none"/>
        </w:rPr>
        <w:t>Norman Rees</w:t>
      </w:r>
      <w:r w:rsidRPr="000800E6">
        <w:rPr>
          <w:rFonts w:asciiTheme="minorHAnsi" w:eastAsia="Times New Roman" w:hAnsiTheme="minorHAnsi"/>
          <w:bCs w:val="0"/>
          <w:kern w:val="0"/>
          <w:szCs w:val="24"/>
          <w:lang w:eastAsia="en-GB"/>
          <w14:ligatures w14:val="none"/>
        </w:rPr>
        <w:t>) highlighted:</w:t>
      </w:r>
    </w:p>
    <w:p w14:paraId="7B51E9AC" w14:textId="77777777" w:rsidR="00FB281C" w:rsidRPr="000800E6" w:rsidRDefault="00FB281C" w:rsidP="00FB281C">
      <w:pPr>
        <w:numPr>
          <w:ilvl w:val="0"/>
          <w:numId w:val="13"/>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Overwhelm, burnout and lack of support for community councillors.</w:t>
      </w:r>
    </w:p>
    <w:p w14:paraId="107E6D7D" w14:textId="77777777" w:rsidR="00FB281C" w:rsidRPr="000800E6" w:rsidRDefault="00FB281C" w:rsidP="00FB281C">
      <w:pPr>
        <w:numPr>
          <w:ilvl w:val="0"/>
          <w:numId w:val="13"/>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Severe resourcing issues within City of Edinburgh Council, leading to slow or no responses.</w:t>
      </w:r>
    </w:p>
    <w:p w14:paraId="5D3B0D94" w14:textId="77777777" w:rsidR="00FB281C" w:rsidRPr="000800E6" w:rsidRDefault="00FB281C" w:rsidP="00FB281C">
      <w:pPr>
        <w:numPr>
          <w:ilvl w:val="0"/>
          <w:numId w:val="13"/>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Constant “firefighting” against inappropriate developments.</w:t>
      </w:r>
    </w:p>
    <w:p w14:paraId="3D84D74F"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lastRenderedPageBreak/>
        <w:t>Clare acknowledged this and emphasised the manifesto is designed to fix the system that forces communities into endless reactive work.</w:t>
      </w:r>
    </w:p>
    <w:p w14:paraId="2C44C4CC" w14:textId="77777777" w:rsidR="00FB281C" w:rsidRDefault="00FB281C" w:rsidP="00FB281C">
      <w:pPr>
        <w:spacing w:after="0" w:line="300" w:lineRule="atLeast"/>
        <w:outlineLvl w:val="2"/>
        <w:rPr>
          <w:rFonts w:asciiTheme="minorHAnsi" w:eastAsia="Times New Roman" w:hAnsiTheme="minorHAnsi"/>
          <w:b/>
          <w:kern w:val="0"/>
          <w:szCs w:val="24"/>
          <w:lang w:eastAsia="en-GB"/>
          <w14:ligatures w14:val="none"/>
        </w:rPr>
      </w:pPr>
    </w:p>
    <w:p w14:paraId="653E8A71" w14:textId="77777777" w:rsidR="00FB281C" w:rsidRPr="000800E6" w:rsidRDefault="00FB281C" w:rsidP="00FB281C">
      <w:pPr>
        <w:spacing w:after="0" w:line="300" w:lineRule="atLeast"/>
        <w:outlineLvl w:val="2"/>
        <w:rPr>
          <w:rFonts w:asciiTheme="minorHAnsi" w:eastAsia="Times New Roman" w:hAnsiTheme="minorHAnsi"/>
          <w:b/>
          <w:kern w:val="0"/>
          <w:szCs w:val="24"/>
          <w:lang w:eastAsia="en-GB"/>
          <w14:ligatures w14:val="none"/>
        </w:rPr>
      </w:pPr>
      <w:r w:rsidRPr="000800E6">
        <w:rPr>
          <w:rFonts w:asciiTheme="minorHAnsi" w:eastAsia="Times New Roman" w:hAnsiTheme="minorHAnsi"/>
          <w:b/>
          <w:kern w:val="0"/>
          <w:szCs w:val="24"/>
          <w:lang w:eastAsia="en-GB"/>
          <w14:ligatures w14:val="none"/>
        </w:rPr>
        <w:t>4.3 Housing Delivery, Skills Shortages and Infrastructure</w:t>
      </w:r>
    </w:p>
    <w:p w14:paraId="2B520411"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Points raised included:</w:t>
      </w:r>
    </w:p>
    <w:p w14:paraId="0472D30D" w14:textId="77777777" w:rsidR="00FB281C" w:rsidRPr="000800E6" w:rsidRDefault="00FB281C" w:rsidP="00FB281C">
      <w:pPr>
        <w:numPr>
          <w:ilvl w:val="0"/>
          <w:numId w:val="14"/>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Acute shortages of construction workers and technical trades.</w:t>
      </w:r>
    </w:p>
    <w:p w14:paraId="44174927" w14:textId="77777777" w:rsidR="00FB281C" w:rsidRPr="000800E6" w:rsidRDefault="00FB281C" w:rsidP="00FB281C">
      <w:pPr>
        <w:numPr>
          <w:ilvl w:val="0"/>
          <w:numId w:val="14"/>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Lack of manufacturing capacity for low</w:t>
      </w:r>
      <w:r w:rsidRPr="000800E6">
        <w:rPr>
          <w:rFonts w:asciiTheme="minorHAnsi" w:eastAsia="Times New Roman" w:hAnsiTheme="minorHAnsi"/>
          <w:bCs w:val="0"/>
          <w:kern w:val="0"/>
          <w:szCs w:val="24"/>
          <w:lang w:eastAsia="en-GB"/>
          <w14:ligatures w14:val="none"/>
        </w:rPr>
        <w:noBreakHyphen/>
        <w:t>carbon building systems.</w:t>
      </w:r>
    </w:p>
    <w:p w14:paraId="4C5E362F" w14:textId="77777777" w:rsidR="00FB281C" w:rsidRPr="000800E6" w:rsidRDefault="00FB281C" w:rsidP="00FB281C">
      <w:pPr>
        <w:numPr>
          <w:ilvl w:val="0"/>
          <w:numId w:val="14"/>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Concerns about building "homes" versus building "communities".</w:t>
      </w:r>
    </w:p>
    <w:p w14:paraId="55517AD2"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Clare agreed these broader systemic challenges need consideration but reiterated that Scotland should prioritise </w:t>
      </w:r>
      <w:r w:rsidRPr="000800E6">
        <w:rPr>
          <w:rFonts w:asciiTheme="minorHAnsi" w:eastAsia="Times New Roman" w:hAnsiTheme="minorHAnsi"/>
          <w:b/>
          <w:kern w:val="0"/>
          <w:szCs w:val="24"/>
          <w:lang w:eastAsia="en-GB"/>
          <w14:ligatures w14:val="none"/>
        </w:rPr>
        <w:t>social housing</w:t>
      </w:r>
      <w:r w:rsidRPr="000800E6">
        <w:rPr>
          <w:rFonts w:asciiTheme="minorHAnsi" w:eastAsia="Times New Roman" w:hAnsiTheme="minorHAnsi"/>
          <w:bCs w:val="0"/>
          <w:kern w:val="0"/>
          <w:szCs w:val="24"/>
          <w:lang w:eastAsia="en-GB"/>
          <w14:ligatures w14:val="none"/>
        </w:rPr>
        <w:t>, better use of existing stock, and more realistic housing needs assessments over simply expanding greenfield development.</w:t>
      </w:r>
    </w:p>
    <w:p w14:paraId="31E1AAA6" w14:textId="77777777" w:rsidR="00FB281C" w:rsidRDefault="00FB281C" w:rsidP="00FB281C">
      <w:pPr>
        <w:spacing w:after="0" w:line="300" w:lineRule="atLeast"/>
        <w:outlineLvl w:val="2"/>
        <w:rPr>
          <w:rFonts w:asciiTheme="minorHAnsi" w:eastAsia="Times New Roman" w:hAnsiTheme="minorHAnsi"/>
          <w:b/>
          <w:kern w:val="0"/>
          <w:szCs w:val="24"/>
          <w:lang w:eastAsia="en-GB"/>
          <w14:ligatures w14:val="none"/>
        </w:rPr>
      </w:pPr>
    </w:p>
    <w:p w14:paraId="395C6C69" w14:textId="77777777" w:rsidR="00FB281C" w:rsidRPr="000800E6" w:rsidRDefault="00FB281C" w:rsidP="00FB281C">
      <w:pPr>
        <w:spacing w:after="0" w:line="300" w:lineRule="atLeast"/>
        <w:outlineLvl w:val="2"/>
        <w:rPr>
          <w:rFonts w:asciiTheme="minorHAnsi" w:eastAsia="Times New Roman" w:hAnsiTheme="minorHAnsi"/>
          <w:b/>
          <w:kern w:val="0"/>
          <w:szCs w:val="24"/>
          <w:lang w:eastAsia="en-GB"/>
          <w14:ligatures w14:val="none"/>
        </w:rPr>
      </w:pPr>
      <w:r w:rsidRPr="000800E6">
        <w:rPr>
          <w:rFonts w:asciiTheme="minorHAnsi" w:eastAsia="Times New Roman" w:hAnsiTheme="minorHAnsi"/>
          <w:b/>
          <w:kern w:val="0"/>
          <w:szCs w:val="24"/>
          <w:lang w:eastAsia="en-GB"/>
          <w14:ligatures w14:val="none"/>
        </w:rPr>
        <w:t>4.4 Student Housing and Short</w:t>
      </w:r>
      <w:r w:rsidRPr="000800E6">
        <w:rPr>
          <w:rFonts w:asciiTheme="minorHAnsi" w:eastAsia="Times New Roman" w:hAnsiTheme="minorHAnsi"/>
          <w:b/>
          <w:kern w:val="0"/>
          <w:szCs w:val="24"/>
          <w:lang w:eastAsia="en-GB"/>
          <w14:ligatures w14:val="none"/>
        </w:rPr>
        <w:noBreakHyphen/>
        <w:t>Term Lets</w:t>
      </w:r>
    </w:p>
    <w:p w14:paraId="29B7C446"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Participants from dense urban areas (e.g., Tollcross, Merchiston) raised concerns:</w:t>
      </w:r>
    </w:p>
    <w:p w14:paraId="09F179E4" w14:textId="77777777" w:rsidR="00FB281C" w:rsidRPr="000800E6" w:rsidRDefault="00FB281C" w:rsidP="00FB281C">
      <w:pPr>
        <w:numPr>
          <w:ilvl w:val="0"/>
          <w:numId w:val="15"/>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Uncontrolled proliferation of student housing distorts communities.</w:t>
      </w:r>
    </w:p>
    <w:p w14:paraId="0FDDC5BF" w14:textId="77777777" w:rsidR="00FB281C" w:rsidRPr="000800E6" w:rsidRDefault="00FB281C" w:rsidP="00FB281C">
      <w:pPr>
        <w:numPr>
          <w:ilvl w:val="0"/>
          <w:numId w:val="15"/>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Council feels powerless due to Scottish Government appeal tendencies.</w:t>
      </w:r>
    </w:p>
    <w:p w14:paraId="49F7E06A" w14:textId="77777777" w:rsidR="00FB281C" w:rsidRPr="000800E6" w:rsidRDefault="00FB281C" w:rsidP="00FB281C">
      <w:pPr>
        <w:numPr>
          <w:ilvl w:val="0"/>
          <w:numId w:val="15"/>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Short</w:t>
      </w:r>
      <w:r w:rsidRPr="000800E6">
        <w:rPr>
          <w:rFonts w:asciiTheme="minorHAnsi" w:eastAsia="Times New Roman" w:hAnsiTheme="minorHAnsi"/>
          <w:bCs w:val="0"/>
          <w:kern w:val="0"/>
          <w:szCs w:val="24"/>
          <w:lang w:eastAsia="en-GB"/>
          <w14:ligatures w14:val="none"/>
        </w:rPr>
        <w:noBreakHyphen/>
        <w:t>term lets overwhelm both planning departments and housing availability.</w:t>
      </w:r>
    </w:p>
    <w:p w14:paraId="45692CE8" w14:textId="77777777" w:rsidR="00FB281C" w:rsidRPr="000800E6" w:rsidRDefault="00FB281C" w:rsidP="00FB281C">
      <w:pPr>
        <w:numPr>
          <w:ilvl w:val="0"/>
          <w:numId w:val="15"/>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Current penalties are too weak to deter non</w:t>
      </w:r>
      <w:r w:rsidRPr="000800E6">
        <w:rPr>
          <w:rFonts w:asciiTheme="minorHAnsi" w:eastAsia="Times New Roman" w:hAnsiTheme="minorHAnsi"/>
          <w:bCs w:val="0"/>
          <w:kern w:val="0"/>
          <w:szCs w:val="24"/>
          <w:lang w:eastAsia="en-GB"/>
          <w14:ligatures w14:val="none"/>
        </w:rPr>
        <w:noBreakHyphen/>
        <w:t>compliance.</w:t>
      </w:r>
    </w:p>
    <w:p w14:paraId="6EEC976C"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Clare agreed these effects align with systemic problems the manifesto aims to address, and welcomed further examples for inclusion.</w:t>
      </w:r>
    </w:p>
    <w:p w14:paraId="0579ED98" w14:textId="77777777" w:rsidR="00FB281C" w:rsidRPr="000800E6" w:rsidRDefault="00FB281C" w:rsidP="00FB281C">
      <w:pPr>
        <w:spacing w:after="0" w:line="300" w:lineRule="atLeast"/>
        <w:outlineLvl w:val="2"/>
        <w:rPr>
          <w:rFonts w:asciiTheme="minorHAnsi" w:eastAsia="Times New Roman" w:hAnsiTheme="minorHAnsi"/>
          <w:b/>
          <w:kern w:val="0"/>
          <w:szCs w:val="24"/>
          <w:lang w:eastAsia="en-GB"/>
          <w14:ligatures w14:val="none"/>
        </w:rPr>
      </w:pPr>
      <w:r w:rsidRPr="000800E6">
        <w:rPr>
          <w:rFonts w:asciiTheme="minorHAnsi" w:eastAsia="Times New Roman" w:hAnsiTheme="minorHAnsi"/>
          <w:b/>
          <w:kern w:val="0"/>
          <w:szCs w:val="24"/>
          <w:lang w:eastAsia="en-GB"/>
          <w14:ligatures w14:val="none"/>
        </w:rPr>
        <w:t>4.5 Right of Appeal – Preventing Abuse or Gridlock</w:t>
      </w:r>
    </w:p>
    <w:p w14:paraId="319C8E4D"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Participants queried whether equal appeal rights could:</w:t>
      </w:r>
    </w:p>
    <w:p w14:paraId="5E0BEEA5" w14:textId="77777777" w:rsidR="00FB281C" w:rsidRPr="000800E6" w:rsidRDefault="00FB281C" w:rsidP="00FB281C">
      <w:pPr>
        <w:numPr>
          <w:ilvl w:val="0"/>
          <w:numId w:val="16"/>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Paralyse planning,</w:t>
      </w:r>
    </w:p>
    <w:p w14:paraId="0ACF2582" w14:textId="77777777" w:rsidR="00FB281C" w:rsidRPr="000800E6" w:rsidRDefault="00FB281C" w:rsidP="00FB281C">
      <w:pPr>
        <w:numPr>
          <w:ilvl w:val="0"/>
          <w:numId w:val="16"/>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Be exploited by organised interest groups,</w:t>
      </w:r>
    </w:p>
    <w:p w14:paraId="47DE9F7A" w14:textId="77777777" w:rsidR="00FB281C" w:rsidRPr="000800E6" w:rsidRDefault="00FB281C" w:rsidP="00FB281C">
      <w:pPr>
        <w:numPr>
          <w:ilvl w:val="0"/>
          <w:numId w:val="16"/>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Overwhelm local authorities.</w:t>
      </w:r>
    </w:p>
    <w:p w14:paraId="4298EE73"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Clare countered that:</w:t>
      </w:r>
    </w:p>
    <w:p w14:paraId="00009789" w14:textId="77777777" w:rsidR="00FB281C" w:rsidRPr="000800E6" w:rsidRDefault="00FB281C" w:rsidP="00FB281C">
      <w:pPr>
        <w:numPr>
          <w:ilvl w:val="0"/>
          <w:numId w:val="17"/>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Developers already cause the majority of appeals.</w:t>
      </w:r>
    </w:p>
    <w:p w14:paraId="31C20982" w14:textId="77777777" w:rsidR="00FB281C" w:rsidRPr="000800E6" w:rsidRDefault="00FB281C" w:rsidP="00FB281C">
      <w:pPr>
        <w:numPr>
          <w:ilvl w:val="0"/>
          <w:numId w:val="17"/>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Appeals could be restricted to cases of significant inconsistency with development plans.</w:t>
      </w:r>
    </w:p>
    <w:p w14:paraId="7BF3968B" w14:textId="77777777" w:rsidR="00FB281C" w:rsidRPr="000800E6" w:rsidRDefault="00FB281C" w:rsidP="00FB281C">
      <w:pPr>
        <w:numPr>
          <w:ilvl w:val="0"/>
          <w:numId w:val="17"/>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Justice and fairness should not be sacrificed to avoid administrative inconvenience.</w:t>
      </w:r>
    </w:p>
    <w:p w14:paraId="4AE343B6" w14:textId="77777777" w:rsidR="00FB281C" w:rsidRDefault="00FB281C" w:rsidP="00FB281C">
      <w:pPr>
        <w:spacing w:after="0" w:line="300" w:lineRule="atLeast"/>
        <w:outlineLvl w:val="1"/>
        <w:rPr>
          <w:rFonts w:asciiTheme="minorHAnsi" w:eastAsia="Times New Roman" w:hAnsiTheme="minorHAnsi"/>
          <w:b/>
          <w:kern w:val="0"/>
          <w:szCs w:val="24"/>
          <w:lang w:eastAsia="en-GB"/>
          <w14:ligatures w14:val="none"/>
        </w:rPr>
      </w:pPr>
    </w:p>
    <w:p w14:paraId="0BA988A5" w14:textId="77777777" w:rsidR="00FB281C" w:rsidRPr="000800E6" w:rsidRDefault="00FB281C" w:rsidP="00FB281C">
      <w:pPr>
        <w:spacing w:after="0" w:line="300" w:lineRule="atLeast"/>
        <w:outlineLvl w:val="1"/>
        <w:rPr>
          <w:rFonts w:asciiTheme="minorHAnsi" w:eastAsia="Times New Roman" w:hAnsiTheme="minorHAnsi"/>
          <w:b/>
          <w:kern w:val="0"/>
          <w:szCs w:val="24"/>
          <w:lang w:eastAsia="en-GB"/>
          <w14:ligatures w14:val="none"/>
        </w:rPr>
      </w:pPr>
      <w:r w:rsidRPr="000800E6">
        <w:rPr>
          <w:rFonts w:asciiTheme="minorHAnsi" w:eastAsia="Times New Roman" w:hAnsiTheme="minorHAnsi"/>
          <w:b/>
          <w:kern w:val="0"/>
          <w:szCs w:val="24"/>
          <w:lang w:eastAsia="en-GB"/>
          <w14:ligatures w14:val="none"/>
        </w:rPr>
        <w:t>5. Closing Remarks</w:t>
      </w:r>
    </w:p>
    <w:p w14:paraId="01EBC829" w14:textId="77777777" w:rsidR="00FB281C" w:rsidRPr="000800E6"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The meeting concluded with:</w:t>
      </w:r>
    </w:p>
    <w:p w14:paraId="4D6A726F" w14:textId="77777777" w:rsidR="00FB281C" w:rsidRPr="000800E6" w:rsidRDefault="00FB281C" w:rsidP="00FB281C">
      <w:pPr>
        <w:numPr>
          <w:ilvl w:val="0"/>
          <w:numId w:val="18"/>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A broad recognition of the challenges facing the planning system.</w:t>
      </w:r>
    </w:p>
    <w:p w14:paraId="07B4E63F" w14:textId="77777777" w:rsidR="00FB281C" w:rsidRPr="000800E6" w:rsidRDefault="00FB281C" w:rsidP="00FB281C">
      <w:pPr>
        <w:numPr>
          <w:ilvl w:val="0"/>
          <w:numId w:val="18"/>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Acknowledgement that while proposed reforms are ambitious, incremental adjustments are insufficient.</w:t>
      </w:r>
    </w:p>
    <w:p w14:paraId="41F1A1CE" w14:textId="77777777" w:rsidR="00FB281C" w:rsidRPr="000800E6" w:rsidRDefault="00FB281C" w:rsidP="00FB281C">
      <w:pPr>
        <w:numPr>
          <w:ilvl w:val="0"/>
          <w:numId w:val="18"/>
        </w:num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 xml:space="preserve">An invitation from Clare for community councils to </w:t>
      </w:r>
      <w:r w:rsidRPr="000800E6">
        <w:rPr>
          <w:rFonts w:asciiTheme="minorHAnsi" w:eastAsia="Times New Roman" w:hAnsiTheme="minorHAnsi"/>
          <w:b/>
          <w:kern w:val="0"/>
          <w:szCs w:val="24"/>
          <w:lang w:eastAsia="en-GB"/>
          <w14:ligatures w14:val="none"/>
        </w:rPr>
        <w:t>endorse the manifesto</w:t>
      </w:r>
      <w:r w:rsidRPr="000800E6">
        <w:rPr>
          <w:rFonts w:asciiTheme="minorHAnsi" w:eastAsia="Times New Roman" w:hAnsiTheme="minorHAnsi"/>
          <w:bCs w:val="0"/>
          <w:kern w:val="0"/>
          <w:szCs w:val="24"/>
          <w:lang w:eastAsia="en-GB"/>
          <w14:ligatures w14:val="none"/>
        </w:rPr>
        <w:t>, promote it to elected representatives, and contribute further evidence or suggestions.</w:t>
      </w:r>
    </w:p>
    <w:p w14:paraId="6DD92809" w14:textId="77777777" w:rsidR="00FB281C" w:rsidRDefault="00FB281C" w:rsidP="00FB281C">
      <w:pPr>
        <w:spacing w:after="0" w:line="300" w:lineRule="atLeast"/>
        <w:rPr>
          <w:rFonts w:asciiTheme="minorHAnsi" w:eastAsia="Times New Roman" w:hAnsiTheme="minorHAnsi"/>
          <w:bCs w:val="0"/>
          <w:kern w:val="0"/>
          <w:szCs w:val="24"/>
          <w:lang w:eastAsia="en-GB"/>
          <w14:ligatures w14:val="none"/>
        </w:rPr>
      </w:pPr>
    </w:p>
    <w:p w14:paraId="3EE1D70F" w14:textId="77777777" w:rsidR="00FB281C" w:rsidRDefault="00FB281C" w:rsidP="00FB281C">
      <w:pPr>
        <w:spacing w:after="0" w:line="300" w:lineRule="atLeast"/>
        <w:rPr>
          <w:rFonts w:asciiTheme="minorHAnsi" w:eastAsia="Times New Roman" w:hAnsiTheme="minorHAnsi"/>
          <w:bCs w:val="0"/>
          <w:kern w:val="0"/>
          <w:szCs w:val="24"/>
          <w:lang w:eastAsia="en-GB"/>
          <w14:ligatures w14:val="none"/>
        </w:rPr>
      </w:pPr>
      <w:r w:rsidRPr="000800E6">
        <w:rPr>
          <w:rFonts w:asciiTheme="minorHAnsi" w:eastAsia="Times New Roman" w:hAnsiTheme="minorHAnsi"/>
          <w:bCs w:val="0"/>
          <w:kern w:val="0"/>
          <w:szCs w:val="24"/>
          <w:lang w:eastAsia="en-GB"/>
          <w14:ligatures w14:val="none"/>
        </w:rPr>
        <w:t>There was appreciation for Clare’s presentation and her organisation’s work. Several attendees expressed support for the manifesto’s direction, even where minor differences of emphasis remained.</w:t>
      </w:r>
    </w:p>
    <w:p w14:paraId="3A3016F3" w14:textId="77777777" w:rsidR="00F7166D" w:rsidRDefault="00F7166D" w:rsidP="00FB281C">
      <w:pPr>
        <w:spacing w:after="0" w:line="300" w:lineRule="atLeast"/>
        <w:rPr>
          <w:rFonts w:asciiTheme="minorHAnsi" w:eastAsia="Times New Roman" w:hAnsiTheme="minorHAnsi"/>
          <w:bCs w:val="0"/>
          <w:kern w:val="0"/>
          <w:szCs w:val="24"/>
          <w:lang w:eastAsia="en-GB"/>
          <w14:ligatures w14:val="none"/>
        </w:rPr>
      </w:pPr>
    </w:p>
    <w:p w14:paraId="62F4EE43" w14:textId="7408A556" w:rsidR="00F7166D" w:rsidRDefault="00DA01B6" w:rsidP="00FB281C">
      <w:pPr>
        <w:spacing w:after="0" w:line="300" w:lineRule="atLeast"/>
        <w:rPr>
          <w:rFonts w:asciiTheme="minorHAnsi" w:eastAsia="Times New Roman" w:hAnsiTheme="minorHAnsi"/>
          <w:b/>
          <w:kern w:val="0"/>
          <w:szCs w:val="24"/>
          <w:lang w:eastAsia="en-GB"/>
          <w14:ligatures w14:val="none"/>
        </w:rPr>
      </w:pPr>
      <w:r w:rsidRPr="00DA01B6">
        <w:rPr>
          <w:rFonts w:asciiTheme="minorHAnsi" w:eastAsia="Times New Roman" w:hAnsiTheme="minorHAnsi"/>
          <w:b/>
          <w:kern w:val="0"/>
          <w:szCs w:val="24"/>
          <w:lang w:eastAsia="en-GB"/>
          <w14:ligatures w14:val="none"/>
        </w:rPr>
        <w:t>Other EACC Business</w:t>
      </w:r>
    </w:p>
    <w:p w14:paraId="2F16701E" w14:textId="19A9BF8D" w:rsidR="007B6025" w:rsidRPr="00224B06" w:rsidRDefault="00224B06" w:rsidP="00224B06">
      <w:pPr>
        <w:spacing w:after="0" w:line="300" w:lineRule="atLeast"/>
        <w:rPr>
          <w:rFonts w:asciiTheme="minorHAnsi" w:eastAsia="Times New Roman" w:hAnsiTheme="minorHAnsi"/>
          <w:bCs w:val="0"/>
          <w:kern w:val="0"/>
          <w:szCs w:val="24"/>
          <w:lang w:eastAsia="en-GB"/>
          <w14:ligatures w14:val="none"/>
        </w:rPr>
      </w:pPr>
      <w:r w:rsidRPr="00224B06">
        <w:rPr>
          <w:rFonts w:asciiTheme="minorHAnsi" w:eastAsia="Times New Roman" w:hAnsiTheme="minorHAnsi"/>
          <w:bCs w:val="0"/>
          <w:kern w:val="0"/>
          <w:szCs w:val="24"/>
          <w:lang w:eastAsia="en-GB"/>
          <w14:ligatures w14:val="none"/>
        </w:rPr>
        <w:t>1)</w:t>
      </w:r>
      <w:r>
        <w:rPr>
          <w:rFonts w:asciiTheme="minorHAnsi" w:eastAsia="Times New Roman" w:hAnsiTheme="minorHAnsi"/>
          <w:bCs w:val="0"/>
          <w:kern w:val="0"/>
          <w:szCs w:val="24"/>
          <w:lang w:eastAsia="en-GB"/>
          <w14:ligatures w14:val="none"/>
        </w:rPr>
        <w:t xml:space="preserve"> </w:t>
      </w:r>
      <w:r w:rsidR="007B6025" w:rsidRPr="00224B06">
        <w:rPr>
          <w:rFonts w:asciiTheme="minorHAnsi" w:eastAsia="Times New Roman" w:hAnsiTheme="minorHAnsi"/>
          <w:bCs w:val="0"/>
          <w:kern w:val="0"/>
          <w:szCs w:val="24"/>
          <w:lang w:eastAsia="en-GB"/>
          <w14:ligatures w14:val="none"/>
        </w:rPr>
        <w:t>From Community Empowerment &amp; Engagement Team 8 Jan 2026</w:t>
      </w:r>
    </w:p>
    <w:p w14:paraId="5F2E4BB2" w14:textId="3D1411B9" w:rsidR="00A27B6D" w:rsidRDefault="00A27B6D" w:rsidP="004629E8">
      <w:pPr>
        <w:spacing w:after="0" w:line="300" w:lineRule="atLeast"/>
        <w:rPr>
          <w:rFonts w:asciiTheme="minorHAnsi" w:eastAsia="Times New Roman" w:hAnsiTheme="minorHAnsi"/>
          <w:bCs w:val="0"/>
          <w:kern w:val="0"/>
          <w:szCs w:val="24"/>
          <w:lang w:eastAsia="en-GB"/>
          <w14:ligatures w14:val="none"/>
        </w:rPr>
      </w:pPr>
      <w:r>
        <w:rPr>
          <w:rFonts w:asciiTheme="minorHAnsi" w:eastAsia="Times New Roman" w:hAnsiTheme="minorHAnsi"/>
          <w:bCs w:val="0"/>
          <w:kern w:val="0"/>
          <w:szCs w:val="24"/>
          <w:lang w:eastAsia="en-GB"/>
          <w14:ligatures w14:val="none"/>
        </w:rPr>
        <w:t xml:space="preserve">Community Grants Fund Volunteer Celebration Event </w:t>
      </w:r>
      <w:r w:rsidR="002954D9">
        <w:rPr>
          <w:rFonts w:asciiTheme="minorHAnsi" w:eastAsia="Times New Roman" w:hAnsiTheme="minorHAnsi"/>
          <w:bCs w:val="0"/>
          <w:kern w:val="0"/>
          <w:szCs w:val="24"/>
          <w:lang w:eastAsia="en-GB"/>
          <w14:ligatures w14:val="none"/>
        </w:rPr>
        <w:t>Tuesday 24 March at City Chambers (18.00 to 19.30)</w:t>
      </w:r>
      <w:r w:rsidR="004629E8">
        <w:rPr>
          <w:rFonts w:asciiTheme="minorHAnsi" w:eastAsia="Times New Roman" w:hAnsiTheme="minorHAnsi"/>
          <w:bCs w:val="0"/>
          <w:kern w:val="0"/>
          <w:szCs w:val="24"/>
          <w:lang w:eastAsia="en-GB"/>
          <w14:ligatures w14:val="none"/>
        </w:rPr>
        <w:t>. RSVP by 9 March</w:t>
      </w:r>
    </w:p>
    <w:p w14:paraId="0BB9A054" w14:textId="77777777" w:rsidR="007B6025" w:rsidRDefault="007B6025" w:rsidP="004629E8">
      <w:pPr>
        <w:spacing w:after="0" w:line="300" w:lineRule="atLeast"/>
        <w:rPr>
          <w:rFonts w:asciiTheme="minorHAnsi" w:eastAsia="Times New Roman" w:hAnsiTheme="minorHAnsi"/>
          <w:bCs w:val="0"/>
          <w:kern w:val="0"/>
          <w:szCs w:val="24"/>
          <w:lang w:eastAsia="en-GB"/>
          <w14:ligatures w14:val="none"/>
        </w:rPr>
      </w:pPr>
    </w:p>
    <w:p w14:paraId="09986A49" w14:textId="1C18EB28" w:rsidR="00224B06" w:rsidRDefault="00224B06" w:rsidP="004629E8">
      <w:pPr>
        <w:spacing w:after="0" w:line="300" w:lineRule="atLeast"/>
        <w:rPr>
          <w:rFonts w:asciiTheme="minorHAnsi" w:eastAsia="Times New Roman" w:hAnsiTheme="minorHAnsi"/>
          <w:bCs w:val="0"/>
          <w:kern w:val="0"/>
          <w:szCs w:val="24"/>
          <w:lang w:eastAsia="en-GB"/>
          <w14:ligatures w14:val="none"/>
        </w:rPr>
      </w:pPr>
      <w:r>
        <w:rPr>
          <w:rFonts w:asciiTheme="minorHAnsi" w:eastAsia="Times New Roman" w:hAnsiTheme="minorHAnsi"/>
          <w:bCs w:val="0"/>
          <w:kern w:val="0"/>
          <w:szCs w:val="24"/>
          <w:lang w:eastAsia="en-GB"/>
          <w14:ligatures w14:val="none"/>
        </w:rPr>
        <w:lastRenderedPageBreak/>
        <w:t>2) Norman Rees, Corstorphine East West Craig</w:t>
      </w:r>
      <w:r w:rsidR="001C6A4A">
        <w:rPr>
          <w:rFonts w:asciiTheme="minorHAnsi" w:eastAsia="Times New Roman" w:hAnsiTheme="minorHAnsi"/>
          <w:bCs w:val="0"/>
          <w:kern w:val="0"/>
          <w:szCs w:val="24"/>
          <w:lang w:eastAsia="en-GB"/>
          <w14:ligatures w14:val="none"/>
        </w:rPr>
        <w:t>s CC</w:t>
      </w:r>
    </w:p>
    <w:p w14:paraId="03C8CF14" w14:textId="61D2906B" w:rsidR="001C6A4A" w:rsidRDefault="001C6A4A" w:rsidP="004629E8">
      <w:pPr>
        <w:spacing w:after="0" w:line="300" w:lineRule="atLeast"/>
        <w:rPr>
          <w:rFonts w:asciiTheme="minorHAnsi" w:eastAsia="Times New Roman" w:hAnsiTheme="minorHAnsi"/>
          <w:bCs w:val="0"/>
          <w:kern w:val="0"/>
          <w:szCs w:val="24"/>
          <w:lang w:eastAsia="en-GB"/>
          <w14:ligatures w14:val="none"/>
        </w:rPr>
      </w:pPr>
      <w:r>
        <w:rPr>
          <w:rFonts w:asciiTheme="minorHAnsi" w:eastAsia="Times New Roman" w:hAnsiTheme="minorHAnsi"/>
          <w:bCs w:val="0"/>
          <w:kern w:val="0"/>
          <w:szCs w:val="24"/>
          <w:lang w:eastAsia="en-GB"/>
          <w14:ligatures w14:val="none"/>
        </w:rPr>
        <w:t>Parallel Lib Dem surveys</w:t>
      </w:r>
      <w:r w:rsidR="000B34F2">
        <w:rPr>
          <w:rFonts w:asciiTheme="minorHAnsi" w:eastAsia="Times New Roman" w:hAnsiTheme="minorHAnsi"/>
          <w:bCs w:val="0"/>
          <w:kern w:val="0"/>
          <w:szCs w:val="24"/>
          <w:lang w:eastAsia="en-GB"/>
          <w14:ligatures w14:val="none"/>
        </w:rPr>
        <w:t xml:space="preserve"> on a bus gate proposal</w:t>
      </w:r>
      <w:r>
        <w:rPr>
          <w:rFonts w:asciiTheme="minorHAnsi" w:eastAsia="Times New Roman" w:hAnsiTheme="minorHAnsi"/>
          <w:bCs w:val="0"/>
          <w:kern w:val="0"/>
          <w:szCs w:val="24"/>
          <w:lang w:eastAsia="en-GB"/>
          <w14:ligatures w14:val="none"/>
        </w:rPr>
        <w:t xml:space="preserve"> </w:t>
      </w:r>
      <w:r w:rsidR="00382C5E">
        <w:rPr>
          <w:rFonts w:asciiTheme="minorHAnsi" w:eastAsia="Times New Roman" w:hAnsiTheme="minorHAnsi"/>
          <w:bCs w:val="0"/>
          <w:kern w:val="0"/>
          <w:szCs w:val="24"/>
          <w:lang w:eastAsia="en-GB"/>
          <w14:ligatures w14:val="none"/>
        </w:rPr>
        <w:t>(two Elected Councillors, two neighbouring wards</w:t>
      </w:r>
      <w:r w:rsidR="00AD2ABA">
        <w:rPr>
          <w:rFonts w:asciiTheme="minorHAnsi" w:eastAsia="Times New Roman" w:hAnsiTheme="minorHAnsi"/>
          <w:bCs w:val="0"/>
          <w:kern w:val="0"/>
          <w:szCs w:val="24"/>
          <w:lang w:eastAsia="en-GB"/>
          <w14:ligatures w14:val="none"/>
        </w:rPr>
        <w:t xml:space="preserve">, </w:t>
      </w:r>
      <w:r w:rsidR="00570FF2">
        <w:rPr>
          <w:rFonts w:asciiTheme="minorHAnsi" w:eastAsia="Times New Roman" w:hAnsiTheme="minorHAnsi"/>
          <w:bCs w:val="0"/>
          <w:kern w:val="0"/>
          <w:szCs w:val="24"/>
          <w:lang w:eastAsia="en-GB"/>
          <w14:ligatures w14:val="none"/>
        </w:rPr>
        <w:t xml:space="preserve">EWC CC </w:t>
      </w:r>
      <w:r w:rsidR="000B34F2">
        <w:rPr>
          <w:rFonts w:asciiTheme="minorHAnsi" w:eastAsia="Times New Roman" w:hAnsiTheme="minorHAnsi"/>
          <w:bCs w:val="0"/>
          <w:kern w:val="0"/>
          <w:szCs w:val="24"/>
          <w:lang w:eastAsia="en-GB"/>
          <w14:ligatures w14:val="none"/>
        </w:rPr>
        <w:t>sits in both)</w:t>
      </w:r>
      <w:r w:rsidR="0001344A">
        <w:rPr>
          <w:rFonts w:asciiTheme="minorHAnsi" w:eastAsia="Times New Roman" w:hAnsiTheme="minorHAnsi"/>
          <w:bCs w:val="0"/>
          <w:kern w:val="0"/>
          <w:szCs w:val="24"/>
          <w:lang w:eastAsia="en-GB"/>
          <w14:ligatures w14:val="none"/>
        </w:rPr>
        <w:t xml:space="preserve">. Separate survey results </w:t>
      </w:r>
      <w:r w:rsidR="002F06A8">
        <w:rPr>
          <w:rFonts w:asciiTheme="minorHAnsi" w:eastAsia="Times New Roman" w:hAnsiTheme="minorHAnsi"/>
          <w:bCs w:val="0"/>
          <w:kern w:val="0"/>
          <w:szCs w:val="24"/>
          <w:lang w:eastAsia="en-GB"/>
          <w14:ligatures w14:val="none"/>
        </w:rPr>
        <w:t xml:space="preserve">and separate </w:t>
      </w:r>
      <w:r w:rsidR="004A100F">
        <w:rPr>
          <w:rFonts w:asciiTheme="minorHAnsi" w:eastAsia="Times New Roman" w:hAnsiTheme="minorHAnsi"/>
          <w:bCs w:val="0"/>
          <w:kern w:val="0"/>
          <w:szCs w:val="24"/>
          <w:lang w:eastAsia="en-GB"/>
          <w14:ligatures w14:val="none"/>
        </w:rPr>
        <w:t>push on conclusions.</w:t>
      </w:r>
      <w:r w:rsidR="0054636A">
        <w:rPr>
          <w:rFonts w:asciiTheme="minorHAnsi" w:eastAsia="Times New Roman" w:hAnsiTheme="minorHAnsi"/>
          <w:bCs w:val="0"/>
          <w:kern w:val="0"/>
          <w:szCs w:val="24"/>
          <w:lang w:eastAsia="en-GB"/>
          <w14:ligatures w14:val="none"/>
        </w:rPr>
        <w:t xml:space="preserve"> EWC CC caught in the middle.</w:t>
      </w:r>
    </w:p>
    <w:p w14:paraId="71C3D70D" w14:textId="416414EE" w:rsidR="0054636A" w:rsidRDefault="00DB74FF" w:rsidP="004629E8">
      <w:pPr>
        <w:spacing w:after="0" w:line="300" w:lineRule="atLeast"/>
        <w:rPr>
          <w:rFonts w:asciiTheme="minorHAnsi" w:eastAsia="Times New Roman" w:hAnsiTheme="minorHAnsi"/>
          <w:bCs w:val="0"/>
          <w:kern w:val="0"/>
          <w:szCs w:val="24"/>
          <w:lang w:eastAsia="en-GB"/>
          <w14:ligatures w14:val="none"/>
        </w:rPr>
      </w:pPr>
      <w:r>
        <w:rPr>
          <w:rFonts w:asciiTheme="minorHAnsi" w:eastAsia="Times New Roman" w:hAnsiTheme="minorHAnsi"/>
          <w:bCs w:val="0"/>
          <w:kern w:val="0"/>
          <w:szCs w:val="24"/>
          <w:lang w:eastAsia="en-GB"/>
          <w14:ligatures w14:val="none"/>
        </w:rPr>
        <w:t xml:space="preserve">‘Best to sit still’. </w:t>
      </w:r>
    </w:p>
    <w:p w14:paraId="54353454" w14:textId="77777777" w:rsidR="00DB74FF" w:rsidRDefault="00DB74FF" w:rsidP="004629E8">
      <w:pPr>
        <w:spacing w:after="0" w:line="300" w:lineRule="atLeast"/>
        <w:rPr>
          <w:rFonts w:asciiTheme="minorHAnsi" w:eastAsia="Times New Roman" w:hAnsiTheme="minorHAnsi"/>
          <w:bCs w:val="0"/>
          <w:kern w:val="0"/>
          <w:szCs w:val="24"/>
          <w:lang w:eastAsia="en-GB"/>
          <w14:ligatures w14:val="none"/>
        </w:rPr>
      </w:pPr>
    </w:p>
    <w:p w14:paraId="6A3EE2F2" w14:textId="01045B8D" w:rsidR="00DB74FF" w:rsidRDefault="00DB74FF" w:rsidP="004629E8">
      <w:pPr>
        <w:spacing w:after="0" w:line="300" w:lineRule="atLeast"/>
        <w:rPr>
          <w:rFonts w:asciiTheme="minorHAnsi" w:eastAsia="Times New Roman" w:hAnsiTheme="minorHAnsi"/>
          <w:bCs w:val="0"/>
          <w:kern w:val="0"/>
          <w:szCs w:val="24"/>
          <w:lang w:eastAsia="en-GB"/>
          <w14:ligatures w14:val="none"/>
        </w:rPr>
      </w:pPr>
      <w:r>
        <w:rPr>
          <w:rFonts w:asciiTheme="minorHAnsi" w:eastAsia="Times New Roman" w:hAnsiTheme="minorHAnsi"/>
          <w:bCs w:val="0"/>
          <w:kern w:val="0"/>
          <w:szCs w:val="24"/>
          <w:lang w:eastAsia="en-GB"/>
          <w14:ligatures w14:val="none"/>
        </w:rPr>
        <w:t>3) Cameron Toll Redevelopment: early proposals</w:t>
      </w:r>
      <w:r w:rsidR="00252B0B">
        <w:rPr>
          <w:rFonts w:asciiTheme="minorHAnsi" w:eastAsia="Times New Roman" w:hAnsiTheme="minorHAnsi"/>
          <w:bCs w:val="0"/>
          <w:kern w:val="0"/>
          <w:szCs w:val="24"/>
          <w:lang w:eastAsia="en-GB"/>
          <w14:ligatures w14:val="none"/>
        </w:rPr>
        <w:t>.</w:t>
      </w:r>
    </w:p>
    <w:p w14:paraId="62D20F3A" w14:textId="0B010B72" w:rsidR="00252B0B" w:rsidRDefault="00252B0B" w:rsidP="004629E8">
      <w:pPr>
        <w:spacing w:after="0" w:line="300" w:lineRule="atLeast"/>
        <w:rPr>
          <w:rFonts w:asciiTheme="minorHAnsi" w:eastAsia="Times New Roman" w:hAnsiTheme="minorHAnsi"/>
          <w:bCs w:val="0"/>
          <w:kern w:val="0"/>
          <w:szCs w:val="24"/>
          <w:lang w:eastAsia="en-GB"/>
          <w14:ligatures w14:val="none"/>
        </w:rPr>
      </w:pPr>
      <w:r>
        <w:rPr>
          <w:rFonts w:asciiTheme="minorHAnsi" w:eastAsia="Times New Roman" w:hAnsiTheme="minorHAnsi"/>
          <w:bCs w:val="0"/>
          <w:kern w:val="0"/>
          <w:szCs w:val="24"/>
          <w:lang w:eastAsia="en-GB"/>
          <w14:ligatures w14:val="none"/>
        </w:rPr>
        <w:t>Massive scale: Residential, PBSA, Hotel, Hospitality, Retail, Leisure</w:t>
      </w:r>
      <w:r w:rsidR="004513E4">
        <w:rPr>
          <w:rFonts w:asciiTheme="minorHAnsi" w:eastAsia="Times New Roman" w:hAnsiTheme="minorHAnsi"/>
          <w:bCs w:val="0"/>
          <w:kern w:val="0"/>
          <w:szCs w:val="24"/>
          <w:lang w:eastAsia="en-GB"/>
          <w14:ligatures w14:val="none"/>
        </w:rPr>
        <w:t>, Tram / Train Hub. Complete re-or</w:t>
      </w:r>
      <w:r w:rsidR="00474926">
        <w:rPr>
          <w:rFonts w:asciiTheme="minorHAnsi" w:eastAsia="Times New Roman" w:hAnsiTheme="minorHAnsi"/>
          <w:bCs w:val="0"/>
          <w:kern w:val="0"/>
          <w:szCs w:val="24"/>
          <w:lang w:eastAsia="en-GB"/>
          <w14:ligatures w14:val="none"/>
        </w:rPr>
        <w:t>d</w:t>
      </w:r>
      <w:r w:rsidR="004513E4">
        <w:rPr>
          <w:rFonts w:asciiTheme="minorHAnsi" w:eastAsia="Times New Roman" w:hAnsiTheme="minorHAnsi"/>
          <w:bCs w:val="0"/>
          <w:kern w:val="0"/>
          <w:szCs w:val="24"/>
          <w:lang w:eastAsia="en-GB"/>
          <w14:ligatures w14:val="none"/>
        </w:rPr>
        <w:t>ering of the site</w:t>
      </w:r>
      <w:r w:rsidR="00474926">
        <w:rPr>
          <w:rFonts w:asciiTheme="minorHAnsi" w:eastAsia="Times New Roman" w:hAnsiTheme="minorHAnsi"/>
          <w:bCs w:val="0"/>
          <w:kern w:val="0"/>
          <w:szCs w:val="24"/>
          <w:lang w:eastAsia="en-GB"/>
          <w14:ligatures w14:val="none"/>
        </w:rPr>
        <w:t xml:space="preserve">. 7+ storey </w:t>
      </w:r>
      <w:r w:rsidR="0070376E">
        <w:rPr>
          <w:rFonts w:asciiTheme="minorHAnsi" w:eastAsia="Times New Roman" w:hAnsiTheme="minorHAnsi"/>
          <w:bCs w:val="0"/>
          <w:kern w:val="0"/>
          <w:szCs w:val="24"/>
          <w:lang w:eastAsia="en-GB"/>
          <w14:ligatures w14:val="none"/>
        </w:rPr>
        <w:t>profile in prospect.</w:t>
      </w:r>
    </w:p>
    <w:p w14:paraId="7E8488CA" w14:textId="64DFB53F" w:rsidR="0070376E" w:rsidRDefault="0070376E" w:rsidP="004629E8">
      <w:pPr>
        <w:spacing w:after="0" w:line="300" w:lineRule="atLeast"/>
        <w:rPr>
          <w:rFonts w:asciiTheme="minorHAnsi" w:eastAsia="Times New Roman" w:hAnsiTheme="minorHAnsi"/>
          <w:bCs w:val="0"/>
          <w:kern w:val="0"/>
          <w:szCs w:val="24"/>
          <w:lang w:eastAsia="en-GB"/>
          <w14:ligatures w14:val="none"/>
        </w:rPr>
      </w:pPr>
      <w:r>
        <w:rPr>
          <w:rFonts w:asciiTheme="minorHAnsi" w:eastAsia="Times New Roman" w:hAnsiTheme="minorHAnsi"/>
          <w:bCs w:val="0"/>
          <w:kern w:val="0"/>
          <w:szCs w:val="24"/>
          <w:lang w:eastAsia="en-GB"/>
          <w14:ligatures w14:val="none"/>
        </w:rPr>
        <w:t xml:space="preserve">Developer Reps due to speak at 30 March Liberton &amp; </w:t>
      </w:r>
      <w:r w:rsidR="00250A67">
        <w:rPr>
          <w:rFonts w:asciiTheme="minorHAnsi" w:eastAsia="Times New Roman" w:hAnsiTheme="minorHAnsi"/>
          <w:bCs w:val="0"/>
          <w:kern w:val="0"/>
          <w:szCs w:val="24"/>
          <w:lang w:eastAsia="en-GB"/>
          <w14:ligatures w14:val="none"/>
        </w:rPr>
        <w:t>D</w:t>
      </w:r>
      <w:r>
        <w:rPr>
          <w:rFonts w:asciiTheme="minorHAnsi" w:eastAsia="Times New Roman" w:hAnsiTheme="minorHAnsi"/>
          <w:bCs w:val="0"/>
          <w:kern w:val="0"/>
          <w:szCs w:val="24"/>
          <w:lang w:eastAsia="en-GB"/>
          <w14:ligatures w14:val="none"/>
        </w:rPr>
        <w:t>istrict CC meeting</w:t>
      </w:r>
      <w:r w:rsidR="00250A67">
        <w:rPr>
          <w:rFonts w:asciiTheme="minorHAnsi" w:eastAsia="Times New Roman" w:hAnsiTheme="minorHAnsi"/>
          <w:bCs w:val="0"/>
          <w:kern w:val="0"/>
          <w:szCs w:val="24"/>
          <w:lang w:eastAsia="en-GB"/>
          <w14:ligatures w14:val="none"/>
        </w:rPr>
        <w:t xml:space="preserve">, at King’s Buildings. </w:t>
      </w:r>
    </w:p>
    <w:p w14:paraId="4C46C51D" w14:textId="032E6429" w:rsidR="006B32F2" w:rsidRDefault="006B32F2" w:rsidP="004629E8">
      <w:pPr>
        <w:spacing w:after="0" w:line="300" w:lineRule="atLeast"/>
        <w:rPr>
          <w:rFonts w:asciiTheme="minorHAnsi" w:eastAsia="Times New Roman" w:hAnsiTheme="minorHAnsi"/>
          <w:bCs w:val="0"/>
          <w:kern w:val="0"/>
          <w:szCs w:val="24"/>
          <w:lang w:eastAsia="en-GB"/>
          <w14:ligatures w14:val="none"/>
        </w:rPr>
      </w:pPr>
      <w:r>
        <w:rPr>
          <w:rFonts w:asciiTheme="minorHAnsi" w:eastAsia="Times New Roman" w:hAnsiTheme="minorHAnsi"/>
          <w:bCs w:val="0"/>
          <w:kern w:val="0"/>
          <w:szCs w:val="24"/>
          <w:lang w:eastAsia="en-GB"/>
          <w14:ligatures w14:val="none"/>
        </w:rPr>
        <w:t>Contact David Cavanagh at Liberton &amp; District CC</w:t>
      </w:r>
    </w:p>
    <w:p w14:paraId="29C1180E" w14:textId="77777777" w:rsidR="006B32F2" w:rsidRDefault="006B32F2" w:rsidP="004629E8">
      <w:pPr>
        <w:spacing w:after="0" w:line="300" w:lineRule="atLeast"/>
        <w:rPr>
          <w:rFonts w:asciiTheme="minorHAnsi" w:eastAsia="Times New Roman" w:hAnsiTheme="minorHAnsi"/>
          <w:bCs w:val="0"/>
          <w:kern w:val="0"/>
          <w:szCs w:val="24"/>
          <w:lang w:eastAsia="en-GB"/>
          <w14:ligatures w14:val="none"/>
        </w:rPr>
      </w:pPr>
    </w:p>
    <w:p w14:paraId="665F9D75" w14:textId="45B104E2" w:rsidR="006B32F2" w:rsidRPr="000800E6" w:rsidRDefault="006B32F2" w:rsidP="004629E8">
      <w:pPr>
        <w:spacing w:after="0" w:line="300" w:lineRule="atLeast"/>
        <w:rPr>
          <w:rFonts w:asciiTheme="minorHAnsi" w:eastAsia="Times New Roman" w:hAnsiTheme="minorHAnsi"/>
          <w:bCs w:val="0"/>
          <w:kern w:val="0"/>
          <w:szCs w:val="24"/>
          <w:lang w:eastAsia="en-GB"/>
          <w14:ligatures w14:val="none"/>
        </w:rPr>
      </w:pPr>
      <w:r>
        <w:rPr>
          <w:rFonts w:asciiTheme="minorHAnsi" w:eastAsia="Times New Roman" w:hAnsiTheme="minorHAnsi"/>
          <w:bCs w:val="0"/>
          <w:kern w:val="0"/>
          <w:szCs w:val="24"/>
          <w:lang w:eastAsia="en-GB"/>
          <w14:ligatures w14:val="none"/>
        </w:rPr>
        <w:t>END</w:t>
      </w:r>
    </w:p>
    <w:sectPr w:rsidR="006B32F2" w:rsidRPr="000800E6" w:rsidSect="00AE1763">
      <w:headerReference w:type="default" r:id="rId26"/>
      <w:pgSz w:w="11906" w:h="16838"/>
      <w:pgMar w:top="1134"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7CE128" w14:textId="77777777" w:rsidR="008B6AE0" w:rsidRDefault="008B6AE0" w:rsidP="00FB281C">
      <w:pPr>
        <w:spacing w:after="0" w:line="240" w:lineRule="auto"/>
      </w:pPr>
      <w:r>
        <w:separator/>
      </w:r>
    </w:p>
  </w:endnote>
  <w:endnote w:type="continuationSeparator" w:id="0">
    <w:p w14:paraId="283E6E69" w14:textId="77777777" w:rsidR="008B6AE0" w:rsidRDefault="008B6AE0" w:rsidP="00FB28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93AF42" w14:textId="77777777" w:rsidR="008B6AE0" w:rsidRDefault="008B6AE0" w:rsidP="00FB281C">
      <w:pPr>
        <w:spacing w:after="0" w:line="240" w:lineRule="auto"/>
      </w:pPr>
      <w:r>
        <w:separator/>
      </w:r>
    </w:p>
  </w:footnote>
  <w:footnote w:type="continuationSeparator" w:id="0">
    <w:p w14:paraId="2D2E2D64" w14:textId="77777777" w:rsidR="008B6AE0" w:rsidRDefault="008B6AE0" w:rsidP="00FB28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6350598"/>
      <w:docPartObj>
        <w:docPartGallery w:val="Page Numbers (Top of Page)"/>
        <w:docPartUnique/>
      </w:docPartObj>
    </w:sdtPr>
    <w:sdtEndPr>
      <w:rPr>
        <w:noProof/>
      </w:rPr>
    </w:sdtEndPr>
    <w:sdtContent>
      <w:p w14:paraId="3D28E90B" w14:textId="0D770C2E" w:rsidR="00FB281C" w:rsidRDefault="00FB281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8F2DF00" w14:textId="77777777" w:rsidR="00FB281C" w:rsidRDefault="00FB28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C389B"/>
    <w:multiLevelType w:val="multilevel"/>
    <w:tmpl w:val="A1A84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183D36"/>
    <w:multiLevelType w:val="multilevel"/>
    <w:tmpl w:val="DDA0C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0E158E"/>
    <w:multiLevelType w:val="hybridMultilevel"/>
    <w:tmpl w:val="8A487A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047222"/>
    <w:multiLevelType w:val="multilevel"/>
    <w:tmpl w:val="BD4A7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5150D2"/>
    <w:multiLevelType w:val="multilevel"/>
    <w:tmpl w:val="B1D26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9459A2"/>
    <w:multiLevelType w:val="multilevel"/>
    <w:tmpl w:val="B3B6F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FE6AE4"/>
    <w:multiLevelType w:val="multilevel"/>
    <w:tmpl w:val="A24CA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1F5F5F"/>
    <w:multiLevelType w:val="multilevel"/>
    <w:tmpl w:val="17C43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9E50DF9"/>
    <w:multiLevelType w:val="multilevel"/>
    <w:tmpl w:val="565A2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A9749F6"/>
    <w:multiLevelType w:val="multilevel"/>
    <w:tmpl w:val="30801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D4F185A"/>
    <w:multiLevelType w:val="multilevel"/>
    <w:tmpl w:val="D14CE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F7483D"/>
    <w:multiLevelType w:val="multilevel"/>
    <w:tmpl w:val="0B52C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D106E7A"/>
    <w:multiLevelType w:val="multilevel"/>
    <w:tmpl w:val="2FA2C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C672BE"/>
    <w:multiLevelType w:val="multilevel"/>
    <w:tmpl w:val="65A00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0CE140A"/>
    <w:multiLevelType w:val="multilevel"/>
    <w:tmpl w:val="F3DE2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2011039"/>
    <w:multiLevelType w:val="multilevel"/>
    <w:tmpl w:val="2DDCC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2372D31"/>
    <w:multiLevelType w:val="multilevel"/>
    <w:tmpl w:val="E1540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74458C6"/>
    <w:multiLevelType w:val="multilevel"/>
    <w:tmpl w:val="FFA4F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FDB4E31"/>
    <w:multiLevelType w:val="multilevel"/>
    <w:tmpl w:val="E7EAA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965552">
    <w:abstractNumId w:val="6"/>
  </w:num>
  <w:num w:numId="2" w16cid:durableId="275261617">
    <w:abstractNumId w:val="12"/>
  </w:num>
  <w:num w:numId="3" w16cid:durableId="2129083420">
    <w:abstractNumId w:val="10"/>
  </w:num>
  <w:num w:numId="4" w16cid:durableId="121197735">
    <w:abstractNumId w:val="7"/>
  </w:num>
  <w:num w:numId="5" w16cid:durableId="1789473660">
    <w:abstractNumId w:val="11"/>
  </w:num>
  <w:num w:numId="6" w16cid:durableId="1695837276">
    <w:abstractNumId w:val="16"/>
  </w:num>
  <w:num w:numId="7" w16cid:durableId="1409888472">
    <w:abstractNumId w:val="9"/>
  </w:num>
  <w:num w:numId="8" w16cid:durableId="948044138">
    <w:abstractNumId w:val="3"/>
  </w:num>
  <w:num w:numId="9" w16cid:durableId="1235357402">
    <w:abstractNumId w:val="15"/>
  </w:num>
  <w:num w:numId="10" w16cid:durableId="469370522">
    <w:abstractNumId w:val="18"/>
  </w:num>
  <w:num w:numId="11" w16cid:durableId="1943878304">
    <w:abstractNumId w:val="17"/>
  </w:num>
  <w:num w:numId="12" w16cid:durableId="1440640470">
    <w:abstractNumId w:val="8"/>
  </w:num>
  <w:num w:numId="13" w16cid:durableId="1925606882">
    <w:abstractNumId w:val="1"/>
  </w:num>
  <w:num w:numId="14" w16cid:durableId="1333992178">
    <w:abstractNumId w:val="5"/>
  </w:num>
  <w:num w:numId="15" w16cid:durableId="2104952777">
    <w:abstractNumId w:val="14"/>
  </w:num>
  <w:num w:numId="16" w16cid:durableId="616840382">
    <w:abstractNumId w:val="13"/>
  </w:num>
  <w:num w:numId="17" w16cid:durableId="767240672">
    <w:abstractNumId w:val="0"/>
  </w:num>
  <w:num w:numId="18" w16cid:durableId="1198734592">
    <w:abstractNumId w:val="4"/>
  </w:num>
  <w:num w:numId="19" w16cid:durableId="12693109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3EB"/>
    <w:rsid w:val="0001344A"/>
    <w:rsid w:val="000B34F2"/>
    <w:rsid w:val="000D1CE3"/>
    <w:rsid w:val="001A1AC5"/>
    <w:rsid w:val="001C6A4A"/>
    <w:rsid w:val="00224B06"/>
    <w:rsid w:val="00250A67"/>
    <w:rsid w:val="00252B0B"/>
    <w:rsid w:val="002954D9"/>
    <w:rsid w:val="002D3E17"/>
    <w:rsid w:val="002F06A8"/>
    <w:rsid w:val="00382C5E"/>
    <w:rsid w:val="004513E4"/>
    <w:rsid w:val="004629E8"/>
    <w:rsid w:val="00474926"/>
    <w:rsid w:val="004A100F"/>
    <w:rsid w:val="0054636A"/>
    <w:rsid w:val="00570FF2"/>
    <w:rsid w:val="005F317A"/>
    <w:rsid w:val="0061740C"/>
    <w:rsid w:val="006262C7"/>
    <w:rsid w:val="00652EC8"/>
    <w:rsid w:val="006B32F2"/>
    <w:rsid w:val="0070376E"/>
    <w:rsid w:val="007B6025"/>
    <w:rsid w:val="00840B32"/>
    <w:rsid w:val="008B6AE0"/>
    <w:rsid w:val="008D1D5D"/>
    <w:rsid w:val="009576EA"/>
    <w:rsid w:val="009744AE"/>
    <w:rsid w:val="009923EB"/>
    <w:rsid w:val="009C4969"/>
    <w:rsid w:val="00A27B6D"/>
    <w:rsid w:val="00A72938"/>
    <w:rsid w:val="00AA0053"/>
    <w:rsid w:val="00AD2ABA"/>
    <w:rsid w:val="00AE1763"/>
    <w:rsid w:val="00AE3178"/>
    <w:rsid w:val="00BE786E"/>
    <w:rsid w:val="00CF2B9A"/>
    <w:rsid w:val="00DA01B6"/>
    <w:rsid w:val="00DA62F4"/>
    <w:rsid w:val="00DB74FF"/>
    <w:rsid w:val="00DF53DF"/>
    <w:rsid w:val="00E36592"/>
    <w:rsid w:val="00ED5DC1"/>
    <w:rsid w:val="00EF0940"/>
    <w:rsid w:val="00F7166D"/>
    <w:rsid w:val="00FB28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BB3FC"/>
  <w15:chartTrackingRefBased/>
  <w15:docId w15:val="{F7C2FC8A-B662-45BB-90DB-4429F8BB5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HAnsi"/>
        <w:bCs/>
        <w:kern w:val="2"/>
        <w:sz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78" w:lineRule="auto"/>
    </w:pPr>
  </w:style>
  <w:style w:type="paragraph" w:styleId="Heading1">
    <w:name w:val="heading 1"/>
    <w:basedOn w:val="Normal"/>
    <w:next w:val="Normal"/>
    <w:link w:val="Heading1Char"/>
    <w:uiPriority w:val="9"/>
    <w:qFormat/>
    <w:rsid w:val="009923E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923E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923EB"/>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923EB"/>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9923EB"/>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9923EB"/>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923EB"/>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923EB"/>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923EB"/>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23E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923E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923EB"/>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923EB"/>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9923EB"/>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9923E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923E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923E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923E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923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23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23EB"/>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23E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923EB"/>
    <w:pPr>
      <w:spacing w:before="160"/>
      <w:jc w:val="center"/>
    </w:pPr>
    <w:rPr>
      <w:i/>
      <w:iCs/>
      <w:color w:val="404040" w:themeColor="text1" w:themeTint="BF"/>
    </w:rPr>
  </w:style>
  <w:style w:type="character" w:customStyle="1" w:styleId="QuoteChar">
    <w:name w:val="Quote Char"/>
    <w:basedOn w:val="DefaultParagraphFont"/>
    <w:link w:val="Quote"/>
    <w:uiPriority w:val="29"/>
    <w:rsid w:val="009923EB"/>
    <w:rPr>
      <w:i/>
      <w:iCs/>
      <w:color w:val="404040" w:themeColor="text1" w:themeTint="BF"/>
    </w:rPr>
  </w:style>
  <w:style w:type="paragraph" w:styleId="ListParagraph">
    <w:name w:val="List Paragraph"/>
    <w:basedOn w:val="Normal"/>
    <w:uiPriority w:val="34"/>
    <w:qFormat/>
    <w:rsid w:val="009923EB"/>
    <w:pPr>
      <w:ind w:left="720"/>
      <w:contextualSpacing/>
    </w:pPr>
  </w:style>
  <w:style w:type="character" w:styleId="IntenseEmphasis">
    <w:name w:val="Intense Emphasis"/>
    <w:basedOn w:val="DefaultParagraphFont"/>
    <w:uiPriority w:val="21"/>
    <w:qFormat/>
    <w:rsid w:val="009923EB"/>
    <w:rPr>
      <w:i/>
      <w:iCs/>
      <w:color w:val="2F5496" w:themeColor="accent1" w:themeShade="BF"/>
    </w:rPr>
  </w:style>
  <w:style w:type="paragraph" w:styleId="IntenseQuote">
    <w:name w:val="Intense Quote"/>
    <w:basedOn w:val="Normal"/>
    <w:next w:val="Normal"/>
    <w:link w:val="IntenseQuoteChar"/>
    <w:uiPriority w:val="30"/>
    <w:qFormat/>
    <w:rsid w:val="009923E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923EB"/>
    <w:rPr>
      <w:i/>
      <w:iCs/>
      <w:color w:val="2F5496" w:themeColor="accent1" w:themeShade="BF"/>
    </w:rPr>
  </w:style>
  <w:style w:type="character" w:styleId="IntenseReference">
    <w:name w:val="Intense Reference"/>
    <w:basedOn w:val="DefaultParagraphFont"/>
    <w:uiPriority w:val="32"/>
    <w:qFormat/>
    <w:rsid w:val="009923EB"/>
    <w:rPr>
      <w:b/>
      <w:bCs w:val="0"/>
      <w:smallCaps/>
      <w:color w:val="2F5496" w:themeColor="accent1" w:themeShade="BF"/>
      <w:spacing w:val="5"/>
    </w:rPr>
  </w:style>
  <w:style w:type="paragraph" w:styleId="Header">
    <w:name w:val="header"/>
    <w:basedOn w:val="Normal"/>
    <w:link w:val="HeaderChar"/>
    <w:uiPriority w:val="99"/>
    <w:unhideWhenUsed/>
    <w:rsid w:val="00FB28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281C"/>
  </w:style>
  <w:style w:type="paragraph" w:styleId="Footer">
    <w:name w:val="footer"/>
    <w:basedOn w:val="Normal"/>
    <w:link w:val="FooterChar"/>
    <w:uiPriority w:val="99"/>
    <w:unhideWhenUsed/>
    <w:rsid w:val="00FB28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28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TotalTime>
  <Pages>11</Pages>
  <Words>1435</Words>
  <Characters>8184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Robertson</dc:creator>
  <cp:keywords/>
  <dc:description/>
  <cp:lastModifiedBy>Ken Robertson</cp:lastModifiedBy>
  <cp:revision>32</cp:revision>
  <dcterms:created xsi:type="dcterms:W3CDTF">2026-02-26T19:00:00Z</dcterms:created>
  <dcterms:modified xsi:type="dcterms:W3CDTF">2026-02-27T10:28:00Z</dcterms:modified>
</cp:coreProperties>
</file>